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2A3B5087"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D210A2">
        <w:rPr>
          <w:b/>
          <w:noProof/>
          <w:sz w:val="40"/>
          <w:szCs w:val="40"/>
        </w:rPr>
        <w:t>–</w:t>
      </w:r>
      <w:r w:rsidR="00356877">
        <w:rPr>
          <w:b/>
          <w:noProof/>
          <w:sz w:val="40"/>
          <w:szCs w:val="40"/>
        </w:rPr>
        <w:t xml:space="preserve"> </w:t>
      </w:r>
      <w:r w:rsidR="00D210A2">
        <w:rPr>
          <w:b/>
          <w:noProof/>
          <w:sz w:val="40"/>
          <w:szCs w:val="40"/>
        </w:rPr>
        <w:t>Cedar Cliff</w:t>
      </w:r>
    </w:p>
    <w:p w14:paraId="06E8D42E" w14:textId="5ECF1121" w:rsidR="001F35A9" w:rsidRPr="009F6162" w:rsidRDefault="0079669F" w:rsidP="001F35A9">
      <w:pPr>
        <w:jc w:val="center"/>
        <w:rPr>
          <w:noProof/>
          <w:sz w:val="32"/>
          <w:szCs w:val="32"/>
        </w:rPr>
      </w:pPr>
      <w:r>
        <w:rPr>
          <w:noProof/>
          <w:sz w:val="32"/>
          <w:szCs w:val="32"/>
        </w:rPr>
        <w:t>October 12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9205385"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79669F">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79669F">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79669F">
        <w:rPr>
          <w:rFonts w:cstheme="minorHAnsi"/>
          <w:b/>
          <w:sz w:val="24"/>
          <w:szCs w:val="24"/>
          <w:u w:val="single"/>
        </w:rPr>
        <w:t>January 1, 2021</w:t>
      </w:r>
      <w:r w:rsidR="004361F7">
        <w:rPr>
          <w:rFonts w:cstheme="minorHAnsi"/>
          <w:sz w:val="24"/>
          <w:szCs w:val="24"/>
        </w:rPr>
        <w:t xml:space="preserve">.  Open enrollment is an opportunity to review your benefits coverage and make choices for the upcoming plan year.  It is important that you understand your plan options prior to making your election.  You will not be able to make a change until next plan </w:t>
      </w:r>
      <w:proofErr w:type="gramStart"/>
      <w:r w:rsidR="004361F7">
        <w:rPr>
          <w:rFonts w:cstheme="minorHAnsi"/>
          <w:sz w:val="24"/>
          <w:szCs w:val="24"/>
        </w:rPr>
        <w:t>year, unless</w:t>
      </w:r>
      <w:proofErr w:type="gramEnd"/>
      <w:r w:rsidR="004361F7">
        <w:rPr>
          <w:rFonts w:cstheme="minorHAnsi"/>
          <w:sz w:val="24"/>
          <w:szCs w:val="24"/>
        </w:rPr>
        <w:t xml:space="preserve">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w:t>
      </w:r>
      <w:proofErr w:type="gramStart"/>
      <w:r>
        <w:t>EPC‘</w:t>
      </w:r>
      <w:proofErr w:type="gramEnd"/>
      <w:r>
        <w:t>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D210A2"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 xml:space="preserve">***If your district does not use the online system for enrollment, please see your HR/Treasurer’s Office for your enrollment </w:t>
      </w:r>
      <w:proofErr w:type="gramStart"/>
      <w:r w:rsidRPr="001B1E13">
        <w:rPr>
          <w:rFonts w:cstheme="minorHAnsi"/>
          <w:i/>
          <w:sz w:val="24"/>
          <w:szCs w:val="24"/>
        </w:rPr>
        <w:t>information.*</w:t>
      </w:r>
      <w:proofErr w:type="gramEnd"/>
      <w:r w:rsidRPr="001B1E13">
        <w:rPr>
          <w:rFonts w:cstheme="minorHAnsi"/>
          <w:i/>
          <w:sz w:val="24"/>
          <w:szCs w:val="24"/>
        </w:rPr>
        <w:t>**</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5F816971" w:rsidR="00071829" w:rsidRPr="00E27764" w:rsidRDefault="00A7240A">
      <w:pPr>
        <w:rPr>
          <w:rFonts w:cstheme="minorHAnsi"/>
          <w:b/>
          <w:sz w:val="28"/>
          <w:szCs w:val="28"/>
        </w:rPr>
      </w:pPr>
      <w:r>
        <w:rPr>
          <w:rFonts w:cstheme="minorHAnsi"/>
          <w:b/>
          <w:sz w:val="28"/>
          <w:szCs w:val="28"/>
        </w:rPr>
        <w:t>United Healthcare</w:t>
      </w:r>
      <w:r w:rsidR="00356877">
        <w:rPr>
          <w:rFonts w:cstheme="minorHAnsi"/>
          <w:b/>
          <w:sz w:val="28"/>
          <w:szCs w:val="28"/>
        </w:rPr>
        <w:t xml:space="preserve"> Plan</w:t>
      </w:r>
    </w:p>
    <w:p w14:paraId="5582B3E1" w14:textId="32B6B290" w:rsidR="00071829" w:rsidRPr="0076187D" w:rsidRDefault="00D210A2">
      <w:pPr>
        <w:rPr>
          <w:rFonts w:cstheme="minorHAnsi"/>
          <w:color w:val="4472C4" w:themeColor="accent5"/>
          <w:sz w:val="24"/>
          <w:szCs w:val="24"/>
        </w:rPr>
      </w:pPr>
      <w:hyperlink r:id="rId8" w:history="1">
        <w:r w:rsidR="00071829" w:rsidRPr="00356877">
          <w:rPr>
            <w:rStyle w:val="Hyperlink"/>
            <w:rFonts w:cstheme="minorHAnsi"/>
            <w:sz w:val="24"/>
            <w:szCs w:val="24"/>
          </w:rPr>
          <w:t xml:space="preserve">Plan </w:t>
        </w:r>
        <w:r w:rsidR="00356877" w:rsidRPr="00356877">
          <w:rPr>
            <w:rStyle w:val="Hyperlink"/>
            <w:rFonts w:cstheme="minorHAnsi"/>
            <w:sz w:val="24"/>
            <w:szCs w:val="24"/>
          </w:rPr>
          <w:t>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 xml:space="preserve">ncluding both premiums and out-of-pocket expenses like deductibles, </w:t>
      </w:r>
      <w:proofErr w:type="gramStart"/>
      <w:r w:rsidRPr="00071829">
        <w:rPr>
          <w:rFonts w:cstheme="minorHAnsi"/>
          <w:sz w:val="24"/>
          <w:szCs w:val="24"/>
        </w:rPr>
        <w:t>coinsurance</w:t>
      </w:r>
      <w:proofErr w:type="gramEnd"/>
      <w:r w:rsidRPr="00071829">
        <w:rPr>
          <w:rFonts w:cstheme="minorHAnsi"/>
          <w:sz w:val="24"/>
          <w:szCs w:val="24"/>
        </w:rPr>
        <w:t xml:space="preserv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2A30B36D"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A7240A">
        <w:rPr>
          <w:rFonts w:cstheme="minorHAnsi"/>
          <w:sz w:val="24"/>
          <w:szCs w:val="24"/>
        </w:rPr>
        <w:t>UHC</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A7240A" w:rsidRPr="007B516D">
          <w:rPr>
            <w:rStyle w:val="Hyperlink"/>
            <w:rFonts w:cstheme="minorHAnsi"/>
            <w:sz w:val="24"/>
            <w:szCs w:val="24"/>
          </w:rPr>
          <w:t>www.myuhc.com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2D99DB59" w:rsidR="003450BD" w:rsidRDefault="00D210A2" w:rsidP="003450BD">
      <w:pPr>
        <w:rPr>
          <w:rFonts w:cstheme="minorHAnsi"/>
          <w:sz w:val="24"/>
          <w:szCs w:val="24"/>
        </w:rPr>
      </w:pPr>
      <w:hyperlink r:id="rId11" w:history="1">
        <w:r w:rsidR="003450BD" w:rsidRPr="00356877">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7D0CDAC0" w:rsidR="003450BD" w:rsidRDefault="00D210A2" w:rsidP="00071829">
      <w:pPr>
        <w:rPr>
          <w:rFonts w:cstheme="minorHAnsi"/>
          <w:sz w:val="24"/>
          <w:szCs w:val="24"/>
        </w:rPr>
      </w:pPr>
      <w:hyperlink r:id="rId13" w:history="1">
        <w:r w:rsidR="003450BD" w:rsidRPr="00356877">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4"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w:t>
      </w:r>
      <w:proofErr w:type="gramStart"/>
      <w:r w:rsidRPr="00071829">
        <w:rPr>
          <w:rFonts w:cstheme="minorHAnsi"/>
          <w:sz w:val="24"/>
          <w:szCs w:val="24"/>
        </w:rPr>
        <w:t>separated</w:t>
      </w:r>
      <w:proofErr w:type="gramEnd"/>
      <w:r w:rsidRPr="00071829">
        <w:rPr>
          <w:rFonts w:cstheme="minorHAnsi"/>
          <w:sz w:val="24"/>
          <w:szCs w:val="24"/>
        </w:rPr>
        <w:t xml:space="preserve">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t>
      </w:r>
      <w:proofErr w:type="gramStart"/>
      <w:r w:rsidRPr="00DF1AA9">
        <w:rPr>
          <w:rFonts w:eastAsia="Times New Roman" w:cstheme="minorHAnsi"/>
          <w:color w:val="444444"/>
        </w:rPr>
        <w:t>won’t</w:t>
      </w:r>
      <w:proofErr w:type="gramEnd"/>
      <w:r w:rsidRPr="00DF1AA9">
        <w:rPr>
          <w:rFonts w:eastAsia="Times New Roman" w:cstheme="minorHAnsi"/>
          <w:color w:val="444444"/>
        </w:rPr>
        <w:t xml:space="preserve">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5">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9669F"/>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8656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240A"/>
    <w:rsid w:val="00A813BE"/>
    <w:rsid w:val="00AA2FB6"/>
    <w:rsid w:val="00AA681F"/>
    <w:rsid w:val="00AA723D"/>
    <w:rsid w:val="00AC0A62"/>
    <w:rsid w:val="00AE13E1"/>
    <w:rsid w:val="00B226AE"/>
    <w:rsid w:val="00B40C4C"/>
    <w:rsid w:val="00B43F72"/>
    <w:rsid w:val="00B45CAC"/>
    <w:rsid w:val="00B719D9"/>
    <w:rsid w:val="00B72FC7"/>
    <w:rsid w:val="00B91AFB"/>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B5B40"/>
    <w:rsid w:val="00CD61DA"/>
    <w:rsid w:val="00CE290A"/>
    <w:rsid w:val="00D114EF"/>
    <w:rsid w:val="00D210A2"/>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Ansonia.html" TargetMode="External"/><Relationship Id="rId13" Type="http://schemas.openxmlformats.org/officeDocument/2006/relationships/hyperlink" Target="http://www.epcschools.org/Ansonia.html" TargetMode="Externa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Ansonia.html" TargetMode="External"/><Relationship Id="rId5" Type="http://schemas.openxmlformats.org/officeDocument/2006/relationships/image" Target="media/image1.png"/><Relationship Id="rId15" Type="http://schemas.openxmlformats.org/officeDocument/2006/relationships/image" Target="media/image3.jpg"/><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myuhc.com" TargetMode="External"/><Relationship Id="rId14" Type="http://schemas.openxmlformats.org/officeDocument/2006/relationships/hyperlink" Target="http://www.v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2020-09-04T18:28:00Z</dcterms:created>
  <dcterms:modified xsi:type="dcterms:W3CDTF">2020-09-04T18:28:00Z</dcterms:modified>
</cp:coreProperties>
</file>