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3F6C6ED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A774EC">
        <w:rPr>
          <w:b/>
          <w:noProof/>
          <w:sz w:val="40"/>
          <w:szCs w:val="40"/>
        </w:rPr>
        <w:t xml:space="preserve"> Tipp City</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A774EC"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1372CF9E" w:rsidR="00071829" w:rsidRPr="00E27764" w:rsidRDefault="00A774EC">
      <w:pPr>
        <w:rPr>
          <w:rFonts w:cstheme="minorHAnsi"/>
          <w:b/>
          <w:sz w:val="28"/>
          <w:szCs w:val="28"/>
        </w:rPr>
      </w:pPr>
      <w:r>
        <w:rPr>
          <w:rFonts w:cstheme="minorHAnsi"/>
          <w:b/>
          <w:sz w:val="28"/>
          <w:szCs w:val="28"/>
        </w:rPr>
        <w:t>Anthem PPO Plan</w:t>
      </w:r>
    </w:p>
    <w:p w14:paraId="5582B3E1" w14:textId="563AB61A" w:rsidR="00071829" w:rsidRPr="0076187D" w:rsidRDefault="00A774EC">
      <w:pPr>
        <w:rPr>
          <w:rFonts w:cstheme="minorHAnsi"/>
          <w:color w:val="4472C4" w:themeColor="accent5"/>
          <w:sz w:val="24"/>
          <w:szCs w:val="24"/>
        </w:rPr>
      </w:pPr>
      <w:hyperlink r:id="rId8" w:history="1">
        <w:r w:rsidR="005E3D21" w:rsidRPr="00A774EC">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1"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w:t>
      </w:r>
      <w:bookmarkStart w:id="0" w:name="_GoBack"/>
      <w:bookmarkEnd w:id="0"/>
      <w:r w:rsidRPr="00FE52A8">
        <w:rPr>
          <w:rFonts w:cstheme="minorHAnsi"/>
          <w:b/>
          <w:sz w:val="24"/>
          <w:szCs w:val="24"/>
        </w:rPr>
        <w:t>ldren</w:t>
      </w:r>
      <w:r>
        <w:rPr>
          <w:rFonts w:cstheme="minorHAnsi"/>
          <w:sz w:val="24"/>
          <w:szCs w:val="24"/>
        </w:rPr>
        <w:t xml:space="preserve"> – must also provide statement of disability</w:t>
      </w:r>
    </w:p>
    <w:p w14:paraId="383F795E" w14:textId="4FD53D8F" w:rsidR="00975451" w:rsidRPr="00F6547E" w:rsidRDefault="00D8641C" w:rsidP="00724B3E">
      <w:pPr>
        <w:rPr>
          <w:rFonts w:cstheme="minorHAnsi"/>
          <w:b/>
          <w:sz w:val="36"/>
          <w:szCs w:val="36"/>
        </w:rPr>
      </w:pPr>
      <w:r w:rsidRPr="00F6547E">
        <w:rPr>
          <w:rFonts w:cstheme="minorHAnsi"/>
          <w:b/>
          <w:sz w:val="36"/>
          <w:szCs w:val="36"/>
        </w:rPr>
        <w:lastRenderedPageBreak/>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0535ADD3" w:rsidR="0069568F" w:rsidRDefault="0069568F" w:rsidP="00724B3E">
      <w:pPr>
        <w:rPr>
          <w:rFonts w:eastAsia="Times New Roman" w:cstheme="minorHAnsi"/>
          <w:color w:val="444444"/>
        </w:rPr>
      </w:pPr>
    </w:p>
    <w:p w14:paraId="775A3816" w14:textId="77777777" w:rsidR="00A774EC" w:rsidRDefault="00A774EC"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2"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5B26AC49" w:rsidR="00DF1AA9" w:rsidRDefault="00DF1AA9" w:rsidP="00724B3E">
      <w:pPr>
        <w:rPr>
          <w:rFonts w:cstheme="minorHAnsi"/>
          <w:b/>
          <w:bCs/>
          <w:color w:val="003E78"/>
        </w:rPr>
      </w:pPr>
    </w:p>
    <w:p w14:paraId="75AC55F1" w14:textId="6F69EE31" w:rsidR="00A774EC" w:rsidRDefault="00A774EC" w:rsidP="00724B3E">
      <w:pPr>
        <w:rPr>
          <w:rFonts w:cstheme="minorHAnsi"/>
          <w:b/>
          <w:bCs/>
          <w:color w:val="003E78"/>
        </w:rPr>
      </w:pPr>
    </w:p>
    <w:p w14:paraId="4DE3C084" w14:textId="355D6564" w:rsidR="00A774EC" w:rsidRDefault="00A774EC" w:rsidP="00724B3E">
      <w:pPr>
        <w:rPr>
          <w:rFonts w:cstheme="minorHAnsi"/>
          <w:b/>
          <w:bCs/>
          <w:color w:val="003E78"/>
        </w:rPr>
      </w:pPr>
    </w:p>
    <w:p w14:paraId="5B077435" w14:textId="77777777" w:rsidR="00A774EC" w:rsidRDefault="00A774EC"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lastRenderedPageBreak/>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74EC"/>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Tipp%20City.html"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s://hr.umich.edu/benefits-wellness/health/health-plans/rates-paying-health-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health-benefits/benelogic.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2018-07-26T16:59:00Z</dcterms:created>
  <dcterms:modified xsi:type="dcterms:W3CDTF">2018-07-26T16:59:00Z</dcterms:modified>
</cp:coreProperties>
</file>