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4F73" w14:textId="4E7E3502" w:rsidR="00102D5D" w:rsidRDefault="001F35A9" w:rsidP="00102D5D">
      <w:pPr>
        <w:rPr>
          <w:b/>
          <w:noProof/>
          <w:sz w:val="40"/>
          <w:szCs w:val="40"/>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125043" cy="1131072"/>
                    </a:xfrm>
                    <a:prstGeom prst="rect">
                      <a:avLst/>
                    </a:prstGeom>
                  </pic:spPr>
                </pic:pic>
              </a:graphicData>
            </a:graphic>
          </wp:inline>
        </w:drawing>
      </w:r>
      <w:r w:rsidR="00102D5D">
        <w:rPr>
          <w:b/>
          <w:noProof/>
          <w:sz w:val="40"/>
          <w:szCs w:val="40"/>
        </w:rPr>
        <w:tab/>
      </w:r>
      <w:r w:rsidR="00102D5D">
        <w:rPr>
          <w:b/>
          <w:noProof/>
          <w:sz w:val="40"/>
          <w:szCs w:val="40"/>
        </w:rPr>
        <w:tab/>
      </w:r>
      <w:r w:rsidR="00102D5D">
        <w:rPr>
          <w:b/>
          <w:noProof/>
          <w:sz w:val="40"/>
          <w:szCs w:val="40"/>
        </w:rPr>
        <w:tab/>
      </w:r>
      <w:r w:rsidR="00102D5D">
        <w:rPr>
          <w:b/>
          <w:noProof/>
          <w:sz w:val="40"/>
          <w:szCs w:val="40"/>
        </w:rPr>
        <w:tab/>
      </w:r>
      <w:r w:rsidR="00102D5D">
        <w:rPr>
          <w:b/>
          <w:noProof/>
          <w:sz w:val="40"/>
          <w:szCs w:val="40"/>
        </w:rPr>
        <w:tab/>
      </w:r>
      <w:r w:rsidR="00102D5D">
        <w:rPr>
          <w:b/>
          <w:noProof/>
          <w:sz w:val="40"/>
          <w:szCs w:val="40"/>
        </w:rPr>
        <w:tab/>
      </w:r>
      <w:r w:rsidR="00102D5D">
        <w:rPr>
          <w:b/>
          <w:noProof/>
          <w:sz w:val="40"/>
          <w:szCs w:val="40"/>
        </w:rPr>
        <w:tab/>
      </w:r>
      <w:bookmarkStart w:id="0" w:name="_GoBack"/>
      <w:bookmarkEnd w:id="0"/>
      <w:r w:rsidR="00102D5D">
        <w:rPr>
          <w:noProof/>
          <w:sz w:val="36"/>
          <w:szCs w:val="36"/>
        </w:rPr>
        <w:drawing>
          <wp:inline distT="0" distB="0" distL="0" distR="0" wp14:anchorId="5AC46A69" wp14:editId="6E64CE1E">
            <wp:extent cx="1057275" cy="1363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 Logo.png"/>
                    <pic:cNvPicPr/>
                  </pic:nvPicPr>
                  <pic:blipFill>
                    <a:blip r:embed="rId9">
                      <a:extLst>
                        <a:ext uri="{28A0092B-C50C-407E-A947-70E740481C1C}">
                          <a14:useLocalDpi xmlns:a14="http://schemas.microsoft.com/office/drawing/2010/main" val="0"/>
                        </a:ext>
                      </a:extLst>
                    </a:blip>
                    <a:stretch>
                      <a:fillRect/>
                    </a:stretch>
                  </pic:blipFill>
                  <pic:spPr>
                    <a:xfrm>
                      <a:off x="0" y="0"/>
                      <a:ext cx="1069961" cy="1380007"/>
                    </a:xfrm>
                    <a:prstGeom prst="rect">
                      <a:avLst/>
                    </a:prstGeom>
                  </pic:spPr>
                </pic:pic>
              </a:graphicData>
            </a:graphic>
          </wp:inline>
        </w:drawing>
      </w:r>
      <w:r w:rsidR="00102D5D">
        <w:rPr>
          <w:b/>
          <w:noProof/>
          <w:sz w:val="40"/>
          <w:szCs w:val="40"/>
        </w:rPr>
        <w:tab/>
      </w:r>
    </w:p>
    <w:p w14:paraId="60E6877E" w14:textId="01D36969" w:rsidR="001F35A9" w:rsidRPr="008A2860" w:rsidRDefault="001F35A9" w:rsidP="00102D5D">
      <w:pPr>
        <w:jc w:val="center"/>
        <w:rPr>
          <w:noProof/>
          <w:sz w:val="36"/>
          <w:szCs w:val="36"/>
        </w:rPr>
      </w:pPr>
      <w:r w:rsidRPr="009F6162">
        <w:rPr>
          <w:b/>
          <w:noProof/>
          <w:sz w:val="40"/>
          <w:szCs w:val="40"/>
        </w:rPr>
        <w:t>OPEN ENROLLMENT</w:t>
      </w:r>
      <w:r w:rsidR="00B719D9" w:rsidRPr="009F6162">
        <w:rPr>
          <w:b/>
          <w:noProof/>
          <w:sz w:val="40"/>
          <w:szCs w:val="40"/>
        </w:rPr>
        <w:t>-</w:t>
      </w:r>
      <w:r w:rsidR="004C75A1">
        <w:rPr>
          <w:b/>
          <w:noProof/>
          <w:sz w:val="40"/>
          <w:szCs w:val="40"/>
        </w:rPr>
        <w:t xml:space="preserve"> </w:t>
      </w:r>
      <w:r w:rsidR="00CB6E47">
        <w:rPr>
          <w:b/>
          <w:noProof/>
          <w:sz w:val="40"/>
          <w:szCs w:val="40"/>
        </w:rPr>
        <w:t>Kings Local</w:t>
      </w:r>
    </w:p>
    <w:p w14:paraId="06E8D42E" w14:textId="62B6529B" w:rsidR="001F35A9" w:rsidRPr="009F6162" w:rsidRDefault="00734A16" w:rsidP="001F35A9">
      <w:pPr>
        <w:jc w:val="center"/>
        <w:rPr>
          <w:noProof/>
          <w:sz w:val="32"/>
          <w:szCs w:val="32"/>
        </w:rPr>
      </w:pPr>
      <w:bookmarkStart w:id="1" w:name="_Hlk526171867"/>
      <w:r>
        <w:rPr>
          <w:noProof/>
          <w:sz w:val="32"/>
          <w:szCs w:val="32"/>
        </w:rPr>
        <w:t>October 15</w:t>
      </w:r>
      <w:r w:rsidRPr="00734A16">
        <w:rPr>
          <w:noProof/>
          <w:sz w:val="32"/>
          <w:szCs w:val="32"/>
          <w:vertAlign w:val="superscript"/>
        </w:rPr>
        <w:t>th</w:t>
      </w:r>
      <w:r>
        <w:rPr>
          <w:noProof/>
          <w:sz w:val="32"/>
          <w:szCs w:val="32"/>
        </w:rPr>
        <w:t>, 2018</w:t>
      </w:r>
      <w:r w:rsidR="009F6162" w:rsidRPr="009F6162">
        <w:rPr>
          <w:noProof/>
          <w:sz w:val="32"/>
          <w:szCs w:val="32"/>
        </w:rPr>
        <w:t xml:space="preserve"> – </w:t>
      </w:r>
      <w:r>
        <w:rPr>
          <w:noProof/>
          <w:sz w:val="32"/>
          <w:szCs w:val="32"/>
        </w:rPr>
        <w:t>November 4</w:t>
      </w:r>
      <w:r w:rsidRPr="00734A16">
        <w:rPr>
          <w:noProof/>
          <w:sz w:val="32"/>
          <w:szCs w:val="32"/>
          <w:vertAlign w:val="superscript"/>
        </w:rPr>
        <w:t>th</w:t>
      </w:r>
      <w:r>
        <w:rPr>
          <w:noProof/>
          <w:sz w:val="32"/>
          <w:szCs w:val="32"/>
        </w:rPr>
        <w:t xml:space="preserve">, </w:t>
      </w:r>
      <w:r w:rsidR="009F6162" w:rsidRPr="009F6162">
        <w:rPr>
          <w:noProof/>
          <w:sz w:val="32"/>
          <w:szCs w:val="32"/>
        </w:rPr>
        <w:t>2018</w:t>
      </w:r>
      <w:bookmarkEnd w:id="1"/>
    </w:p>
    <w:p w14:paraId="5F73FADD" w14:textId="3CCF6E64" w:rsidR="002B0789" w:rsidRDefault="00102D5D" w:rsidP="00102D5D">
      <w:pPr>
        <w:jc w:val="both"/>
        <w:rPr>
          <w:rFonts w:cstheme="minorHAnsi"/>
          <w:sz w:val="24"/>
          <w:szCs w:val="24"/>
        </w:rPr>
      </w:pPr>
      <w:r>
        <w:rPr>
          <w:rFonts w:cstheme="minorHAnsi"/>
          <w:sz w:val="24"/>
          <w:szCs w:val="24"/>
        </w:rPr>
        <w:t xml:space="preserve">The Kings Local School District </w:t>
      </w:r>
      <w:r w:rsidR="002B0789" w:rsidRPr="002B0789">
        <w:rPr>
          <w:rFonts w:cstheme="minorHAnsi"/>
          <w:sz w:val="24"/>
          <w:szCs w:val="24"/>
        </w:rPr>
        <w:t xml:space="preserve">is committed to offering a high-quality benefit package to support you and your families.  </w:t>
      </w:r>
      <w:r w:rsidR="002B0789">
        <w:rPr>
          <w:rFonts w:cstheme="minorHAnsi"/>
          <w:sz w:val="24"/>
          <w:szCs w:val="24"/>
        </w:rPr>
        <w:t>Take time to educat</w:t>
      </w:r>
      <w:r w:rsidR="00FE52A8">
        <w:rPr>
          <w:rFonts w:cstheme="minorHAnsi"/>
          <w:sz w:val="24"/>
          <w:szCs w:val="24"/>
        </w:rPr>
        <w:t>e</w:t>
      </w:r>
      <w:r w:rsidR="002B0789">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4ADA343A" w14:textId="513A3DF4" w:rsidR="004361F7" w:rsidRDefault="004361F7">
      <w:pPr>
        <w:rPr>
          <w:rFonts w:cstheme="minorHAnsi"/>
          <w:sz w:val="24"/>
          <w:szCs w:val="24"/>
        </w:rPr>
      </w:pPr>
      <w:r>
        <w:rPr>
          <w:rFonts w:cstheme="minorHAnsi"/>
          <w:sz w:val="24"/>
          <w:szCs w:val="24"/>
        </w:rPr>
        <w:t xml:space="preserve">The 2018-2019 </w:t>
      </w:r>
      <w:r w:rsidR="0006519B" w:rsidRPr="00DF1AA9">
        <w:rPr>
          <w:rFonts w:cstheme="minorHAnsi"/>
          <w:sz w:val="24"/>
          <w:szCs w:val="24"/>
        </w:rPr>
        <w:t xml:space="preserve">Open Enrollment </w:t>
      </w:r>
      <w:r>
        <w:rPr>
          <w:rFonts w:cstheme="minorHAnsi"/>
          <w:sz w:val="24"/>
          <w:szCs w:val="24"/>
        </w:rPr>
        <w:t xml:space="preserve">will take place </w:t>
      </w:r>
      <w:r w:rsidR="00734A16" w:rsidRPr="00734A16">
        <w:rPr>
          <w:rFonts w:cstheme="minorHAnsi"/>
          <w:sz w:val="24"/>
          <w:szCs w:val="24"/>
        </w:rPr>
        <w:t>October 15</w:t>
      </w:r>
      <w:r w:rsidR="00734A16" w:rsidRPr="00734A16">
        <w:rPr>
          <w:rFonts w:cstheme="minorHAnsi"/>
          <w:sz w:val="24"/>
          <w:szCs w:val="24"/>
          <w:vertAlign w:val="superscript"/>
        </w:rPr>
        <w:t>th</w:t>
      </w:r>
      <w:r w:rsidR="00734A16" w:rsidRPr="00734A16">
        <w:rPr>
          <w:rFonts w:cstheme="minorHAnsi"/>
          <w:sz w:val="24"/>
          <w:szCs w:val="24"/>
        </w:rPr>
        <w:t>, 2018 – November 4</w:t>
      </w:r>
      <w:r w:rsidR="00734A16" w:rsidRPr="00734A16">
        <w:rPr>
          <w:rFonts w:cstheme="minorHAnsi"/>
          <w:sz w:val="24"/>
          <w:szCs w:val="24"/>
          <w:vertAlign w:val="superscript"/>
        </w:rPr>
        <w:t>th</w:t>
      </w:r>
      <w:r w:rsidR="00734A16" w:rsidRPr="00734A16">
        <w:rPr>
          <w:rFonts w:cstheme="minorHAnsi"/>
          <w:sz w:val="24"/>
          <w:szCs w:val="24"/>
        </w:rPr>
        <w:t>, 2018</w:t>
      </w:r>
      <w:r>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2019</w:t>
      </w:r>
      <w:r>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364EDF82" w:rsidR="00E27764" w:rsidRDefault="00E27764" w:rsidP="00E27764">
      <w:pPr>
        <w:pStyle w:val="NoSpacing"/>
      </w:pPr>
      <w:r>
        <w:t>Benelogic is the EPC‘s electronic enrollment system.  During open enrollment you will be able to make your medical/dental/vision</w:t>
      </w:r>
      <w:r w:rsidR="00DD28C5">
        <w:t>/HSA</w:t>
      </w:r>
      <w:r>
        <w:t xml:space="preserve">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F2010" w:rsidP="00E27764">
      <w:pPr>
        <w:pStyle w:val="NoSpacing"/>
      </w:pPr>
      <w:hyperlink r:id="rId10" w:history="1">
        <w:r w:rsidR="00065D73" w:rsidRPr="00065D73">
          <w:rPr>
            <w:rStyle w:val="Hyperlink"/>
          </w:rPr>
          <w:t>How to use Benelogic for Open Enrollment</w:t>
        </w:r>
      </w:hyperlink>
    </w:p>
    <w:p w14:paraId="1B897955" w14:textId="5BBC2F03" w:rsidR="00E27764" w:rsidRDefault="00E27764" w:rsidP="00E27764">
      <w:pPr>
        <w:pStyle w:val="NoSpacing"/>
      </w:pPr>
    </w:p>
    <w:p w14:paraId="4B106A20" w14:textId="77777777" w:rsidR="00DD28C5" w:rsidRDefault="00DD28C5" w:rsidP="00DD28C5">
      <w:pPr>
        <w:pStyle w:val="NoSpacing"/>
        <w:numPr>
          <w:ilvl w:val="0"/>
          <w:numId w:val="5"/>
        </w:numPr>
      </w:pPr>
      <w:r>
        <w:t xml:space="preserve">Go to </w:t>
      </w:r>
      <w:hyperlink r:id="rId11" w:history="1">
        <w:r w:rsidRPr="00046691">
          <w:rPr>
            <w:rStyle w:val="Hyperlink"/>
          </w:rPr>
          <w:t>https://epc-online.benelogic.com</w:t>
        </w:r>
      </w:hyperlink>
    </w:p>
    <w:p w14:paraId="4FC41C99" w14:textId="77777777" w:rsidR="00DD28C5" w:rsidRDefault="00DD28C5" w:rsidP="00DD28C5">
      <w:pPr>
        <w:pStyle w:val="NoSpacing"/>
      </w:pPr>
    </w:p>
    <w:p w14:paraId="318A04A8" w14:textId="77777777" w:rsidR="00DD28C5" w:rsidRDefault="00DD28C5" w:rsidP="00DD28C5">
      <w:pPr>
        <w:pStyle w:val="NoSpacing"/>
        <w:numPr>
          <w:ilvl w:val="0"/>
          <w:numId w:val="5"/>
        </w:numPr>
      </w:pPr>
      <w:r>
        <w:t>Logon with your user Id and password:</w:t>
      </w:r>
    </w:p>
    <w:p w14:paraId="16E16A2A" w14:textId="77777777" w:rsidR="00DD28C5" w:rsidRDefault="00DD28C5" w:rsidP="00DD28C5">
      <w:pPr>
        <w:pStyle w:val="NoSpacing"/>
        <w:numPr>
          <w:ilvl w:val="1"/>
          <w:numId w:val="5"/>
        </w:numPr>
      </w:pPr>
      <w:r>
        <w:t xml:space="preserve">User ID:  This the first letter of your first name, entire last name, and the last four digits of your SSN.  For example, Jane Doe 123-45-6789 would be </w:t>
      </w:r>
      <w:r w:rsidRPr="00112B2A">
        <w:rPr>
          <w:color w:val="002060"/>
        </w:rPr>
        <w:t>jdoe6789</w:t>
      </w:r>
      <w:r>
        <w:t>.  USE LOWER CASE!  Make sure the CAPSLOCK is off.</w:t>
      </w:r>
    </w:p>
    <w:p w14:paraId="60B28B86" w14:textId="77777777" w:rsidR="00DD28C5" w:rsidRDefault="00DD28C5" w:rsidP="00DD28C5">
      <w:pPr>
        <w:pStyle w:val="NoSpacing"/>
        <w:ind w:left="1440"/>
      </w:pPr>
    </w:p>
    <w:p w14:paraId="3C9F6B59" w14:textId="6C75065D" w:rsidR="00DD28C5" w:rsidRDefault="00DD28C5" w:rsidP="00DD28C5">
      <w:pPr>
        <w:pStyle w:val="NoSpacing"/>
        <w:numPr>
          <w:ilvl w:val="1"/>
          <w:numId w:val="5"/>
        </w:numPr>
      </w:pPr>
      <w:r>
        <w:t>Your initial password if you have never logged on is the last four digits of your SSN.  You will be prompted to create a more secure password before continuing.</w:t>
      </w:r>
    </w:p>
    <w:p w14:paraId="6081FC7E" w14:textId="6FF1FC64" w:rsidR="00DD28C5" w:rsidRDefault="00DD28C5" w:rsidP="00DD28C5">
      <w:pPr>
        <w:pStyle w:val="NoSpacing"/>
      </w:pPr>
    </w:p>
    <w:p w14:paraId="53C303F7" w14:textId="77777777" w:rsidR="00DD28C5" w:rsidRDefault="00DD28C5" w:rsidP="00DD28C5">
      <w:pPr>
        <w:pStyle w:val="NoSpacing"/>
        <w:numPr>
          <w:ilvl w:val="0"/>
          <w:numId w:val="5"/>
        </w:numPr>
      </w:pPr>
      <w:r>
        <w:t>Your home page will have a big button that says “</w:t>
      </w:r>
      <w:r>
        <w:rPr>
          <w:b/>
          <w:sz w:val="28"/>
        </w:rPr>
        <w:t>GO</w:t>
      </w:r>
      <w:r>
        <w:t>”.  Click that button and it will start you through the process.  This should only take a few minutes.</w:t>
      </w:r>
    </w:p>
    <w:p w14:paraId="410E4D39" w14:textId="0786DE04" w:rsidR="00DD28C5" w:rsidRPr="00E53903" w:rsidRDefault="00DD28C5" w:rsidP="00E53903">
      <w:pPr>
        <w:pStyle w:val="NoSpacing"/>
        <w:rPr>
          <w:b/>
        </w:rPr>
      </w:pPr>
    </w:p>
    <w:p w14:paraId="34541B39" w14:textId="0B9330C0" w:rsidR="00DD28C5" w:rsidRDefault="00E53903" w:rsidP="00E53903">
      <w:pPr>
        <w:pStyle w:val="NoSpacing"/>
        <w:ind w:firstLine="720"/>
        <w:rPr>
          <w:b/>
          <w:sz w:val="28"/>
        </w:rPr>
      </w:pPr>
      <w:r>
        <w:rPr>
          <w:b/>
          <w:sz w:val="28"/>
        </w:rPr>
        <w:lastRenderedPageBreak/>
        <w:t xml:space="preserve">Select </w:t>
      </w:r>
      <w:r w:rsidR="00DD28C5" w:rsidRPr="00607F5F">
        <w:rPr>
          <w:b/>
          <w:sz w:val="28"/>
        </w:rPr>
        <w:t>STEP-BY-STEP</w:t>
      </w:r>
      <w:r>
        <w:rPr>
          <w:b/>
          <w:sz w:val="28"/>
        </w:rPr>
        <w:t xml:space="preserve"> </w:t>
      </w:r>
      <w:r w:rsidRPr="00E53903">
        <w:rPr>
          <w:sz w:val="24"/>
          <w:szCs w:val="24"/>
        </w:rPr>
        <w:t>(Don’t select Quick Enroll)</w:t>
      </w:r>
    </w:p>
    <w:p w14:paraId="19A5289C" w14:textId="77777777" w:rsidR="00DD28C5" w:rsidRDefault="00DD28C5" w:rsidP="00DD28C5">
      <w:pPr>
        <w:pStyle w:val="NoSpacing"/>
        <w:ind w:left="720"/>
        <w:rPr>
          <w:b/>
          <w:sz w:val="28"/>
        </w:rPr>
      </w:pPr>
      <w:r>
        <w:rPr>
          <w:b/>
          <w:sz w:val="28"/>
        </w:rPr>
        <w:t>This option takes you through your information field by field:</w:t>
      </w:r>
    </w:p>
    <w:p w14:paraId="3CE3FDC2" w14:textId="10A93AB0" w:rsidR="00DD28C5" w:rsidRDefault="00DD28C5" w:rsidP="00DD28C5">
      <w:pPr>
        <w:pStyle w:val="NoSpacing"/>
      </w:pPr>
    </w:p>
    <w:p w14:paraId="118ADFCF" w14:textId="77777777" w:rsidR="00DD28C5" w:rsidRDefault="00DD28C5" w:rsidP="00DD28C5">
      <w:pPr>
        <w:pStyle w:val="NoSpacing"/>
        <w:ind w:left="360"/>
      </w:pPr>
      <w:r w:rsidRPr="005127A4">
        <w:rPr>
          <w:b/>
          <w:sz w:val="24"/>
        </w:rPr>
        <w:t>Personal Information</w:t>
      </w:r>
      <w:r w:rsidRPr="00AA1C8A">
        <w:rPr>
          <w:b/>
          <w:sz w:val="28"/>
        </w:rPr>
        <w:t xml:space="preserve"> </w:t>
      </w:r>
      <w:r>
        <w:t xml:space="preserve">– Please confirm this information is correct.  Make any corrections as needed.  </w:t>
      </w:r>
      <w:r w:rsidRPr="00112B2A">
        <w:rPr>
          <w:b/>
        </w:rPr>
        <w:t>This is the address that will be used to send ID cards</w:t>
      </w:r>
      <w:r>
        <w:t>.  If it is not correct, you will not get your ID card.</w:t>
      </w:r>
    </w:p>
    <w:p w14:paraId="17B8C3FF" w14:textId="77777777" w:rsidR="00DD28C5" w:rsidRDefault="00DD28C5" w:rsidP="00DD28C5">
      <w:pPr>
        <w:pStyle w:val="NoSpacing"/>
        <w:ind w:left="720"/>
      </w:pPr>
    </w:p>
    <w:p w14:paraId="2643BF2B" w14:textId="77777777" w:rsidR="00DD28C5" w:rsidRDefault="00DD28C5" w:rsidP="00DD28C5">
      <w:pPr>
        <w:pStyle w:val="NoSpacing"/>
        <w:ind w:left="360"/>
      </w:pPr>
      <w:r w:rsidRPr="005127A4">
        <w:rPr>
          <w:b/>
          <w:sz w:val="24"/>
        </w:rPr>
        <w:t>Dependent Information</w:t>
      </w:r>
      <w:r>
        <w:t xml:space="preserve"> – Verify the information is correct, making changes as needed.  If mandatory fields are left blank you will not be able to add a dependent.  Legal names must be used for dependents.  Each dependent must have a SSN and date of birth to be enrolled in coverage.</w:t>
      </w:r>
    </w:p>
    <w:p w14:paraId="10098A93" w14:textId="77777777" w:rsidR="00DD28C5" w:rsidRDefault="00DD28C5" w:rsidP="00DD28C5">
      <w:pPr>
        <w:pStyle w:val="NoSpacing"/>
      </w:pPr>
    </w:p>
    <w:p w14:paraId="5915D47C" w14:textId="0FC43829" w:rsidR="00DD28C5" w:rsidRDefault="00DD28C5" w:rsidP="00DD28C5">
      <w:pPr>
        <w:pStyle w:val="NoSpacing"/>
        <w:ind w:left="360"/>
        <w:rPr>
          <w:b/>
        </w:rPr>
      </w:pPr>
      <w:r w:rsidRPr="005127A4">
        <w:rPr>
          <w:b/>
          <w:sz w:val="24"/>
        </w:rPr>
        <w:t>Plan Selection-Medical Plan</w:t>
      </w:r>
      <w:r>
        <w:t xml:space="preserve"> – Select the medical plan you would like, or select “waive”.  You must also select the coverage level (single or family) </w:t>
      </w:r>
      <w:r w:rsidRPr="007D5A38">
        <w:rPr>
          <w:b/>
        </w:rPr>
        <w:t>AND</w:t>
      </w:r>
      <w:r>
        <w:t xml:space="preserve"> click the boxes next to every member who should have coverage.  Scroll down the page to find the “next” button.  </w:t>
      </w:r>
      <w:r w:rsidRPr="00AA1C8A">
        <w:rPr>
          <w:b/>
        </w:rPr>
        <w:t>This is the same for the dental</w:t>
      </w:r>
      <w:r>
        <w:rPr>
          <w:b/>
        </w:rPr>
        <w:t xml:space="preserve"> and vision</w:t>
      </w:r>
      <w:r w:rsidRPr="00AA1C8A">
        <w:rPr>
          <w:b/>
        </w:rPr>
        <w:t xml:space="preserve"> plan</w:t>
      </w:r>
      <w:r>
        <w:rPr>
          <w:b/>
        </w:rPr>
        <w:t>s</w:t>
      </w:r>
      <w:r w:rsidRPr="00AA1C8A">
        <w:rPr>
          <w:b/>
        </w:rPr>
        <w:t xml:space="preserve"> on the next page</w:t>
      </w:r>
      <w:r>
        <w:rPr>
          <w:b/>
        </w:rPr>
        <w:t>s</w:t>
      </w:r>
      <w:r w:rsidRPr="00AA1C8A">
        <w:rPr>
          <w:b/>
        </w:rPr>
        <w:t xml:space="preserve"> as well.</w:t>
      </w:r>
    </w:p>
    <w:p w14:paraId="75AB450C" w14:textId="77777777" w:rsidR="006915E0" w:rsidRDefault="006915E0" w:rsidP="00DD28C5">
      <w:pPr>
        <w:pStyle w:val="NoSpacing"/>
        <w:ind w:left="360"/>
        <w:rPr>
          <w:b/>
        </w:rPr>
      </w:pPr>
    </w:p>
    <w:p w14:paraId="503A3D49" w14:textId="6B9B794D" w:rsidR="00DD28C5" w:rsidRDefault="006915E0" w:rsidP="006915E0">
      <w:pPr>
        <w:pStyle w:val="NoSpacing"/>
        <w:ind w:left="360"/>
        <w:rPr>
          <w:b/>
          <w:sz w:val="24"/>
        </w:rPr>
      </w:pPr>
      <w:r w:rsidRPr="006915E0">
        <w:rPr>
          <w:b/>
          <w:sz w:val="24"/>
        </w:rPr>
        <w:t xml:space="preserve">HSA Contribution </w:t>
      </w:r>
      <w:r w:rsidRPr="006915E0">
        <w:rPr>
          <w:sz w:val="24"/>
        </w:rPr>
        <w:t>– Please elect the amount you wish to contribute to your HSA account on a pre-tax basis. This is an ANNUAL amount, not a per pay amount.</w:t>
      </w:r>
    </w:p>
    <w:p w14:paraId="46896553" w14:textId="77777777" w:rsidR="006915E0" w:rsidRDefault="006915E0" w:rsidP="006915E0">
      <w:pPr>
        <w:pStyle w:val="NoSpacing"/>
        <w:ind w:left="360"/>
        <w:rPr>
          <w:b/>
          <w:sz w:val="24"/>
        </w:rPr>
      </w:pPr>
    </w:p>
    <w:p w14:paraId="654DF00F" w14:textId="77777777" w:rsidR="00DD28C5" w:rsidRDefault="00DD28C5" w:rsidP="00DD28C5">
      <w:pPr>
        <w:pStyle w:val="NoSpacing"/>
        <w:ind w:left="360"/>
      </w:pPr>
      <w:r>
        <w:rPr>
          <w:b/>
          <w:sz w:val="24"/>
        </w:rPr>
        <w:t>Beneficiaries</w:t>
      </w:r>
      <w:r>
        <w:t xml:space="preserve"> – Please make your beneficiary selection or review your current designation.  A beneficiary does not have to be a covered dependent in order to be named.  Scroll down the page to find the “next” button.  </w:t>
      </w:r>
    </w:p>
    <w:p w14:paraId="79FF67C8" w14:textId="77777777" w:rsidR="00DD28C5" w:rsidRDefault="00DD28C5" w:rsidP="00DD28C5">
      <w:pPr>
        <w:pStyle w:val="NoSpacing"/>
        <w:ind w:left="360"/>
        <w:rPr>
          <w:b/>
        </w:rPr>
      </w:pPr>
    </w:p>
    <w:p w14:paraId="563D58EB" w14:textId="6D41C9F1" w:rsidR="00DD28C5" w:rsidRDefault="00DD28C5" w:rsidP="00DD28C5">
      <w:pPr>
        <w:pStyle w:val="NoSpacing"/>
        <w:ind w:left="360"/>
      </w:pPr>
      <w:r w:rsidRPr="005127A4">
        <w:rPr>
          <w:b/>
          <w:sz w:val="24"/>
        </w:rPr>
        <w:t>Review</w:t>
      </w:r>
      <w:r>
        <w:t xml:space="preserve"> – Please make sure everything you did is correct.  If you find an </w:t>
      </w:r>
      <w:r w:rsidR="005E318B">
        <w:t>error,</w:t>
      </w:r>
      <w:r>
        <w:t xml:space="preserve"> you can edit from this page.  Once you have confirmed everything is correct, click the “submit” button.  You will be asked to verify, click on “yes”.  This will complete the process and show you a “Finished” page.  You can print a summary of your enrollment by clicking the “View Enrollment Summary” from this page.</w:t>
      </w:r>
    </w:p>
    <w:p w14:paraId="2678BB30" w14:textId="0CFA0B36" w:rsidR="00DD28C5" w:rsidRDefault="00DD28C5" w:rsidP="00DD28C5">
      <w:pPr>
        <w:pStyle w:val="NoSpacing"/>
        <w:rPr>
          <w:b/>
        </w:rPr>
      </w:pPr>
    </w:p>
    <w:p w14:paraId="00B1D5A4" w14:textId="76A147A7" w:rsidR="00DD28C5" w:rsidRDefault="00DD28C5" w:rsidP="00DD28C5">
      <w:pPr>
        <w:pStyle w:val="NoSpacing"/>
        <w:ind w:left="360"/>
      </w:pPr>
      <w:r w:rsidRPr="00931650">
        <w:rPr>
          <w:b/>
        </w:rPr>
        <w:t>What if the employee doesn’t remember their password from the prior year?</w:t>
      </w:r>
      <w:r w:rsidR="001F27A0">
        <w:t xml:space="preserve">  Contact the Treasurer’s Office to</w:t>
      </w:r>
      <w:r>
        <w:t xml:space="preserve"> reset the password.</w:t>
      </w:r>
    </w:p>
    <w:p w14:paraId="415DA6B5" w14:textId="77777777" w:rsidR="00DD28C5" w:rsidRDefault="00DD28C5" w:rsidP="00DD28C5">
      <w:pPr>
        <w:pStyle w:val="NoSpacing"/>
        <w:ind w:left="432" w:right="432"/>
      </w:pPr>
    </w:p>
    <w:p w14:paraId="40D13516" w14:textId="7192E9F1" w:rsidR="00DD28C5" w:rsidRDefault="00DD28C5" w:rsidP="00DD28C5">
      <w:pPr>
        <w:pStyle w:val="NoSpacing"/>
        <w:ind w:left="432" w:right="432"/>
      </w:pPr>
      <w:r w:rsidRPr="00931650">
        <w:rPr>
          <w:b/>
        </w:rPr>
        <w:t>What if the employee is not in Benelogic?</w:t>
      </w:r>
      <w:r>
        <w:t xml:space="preserve">  Contact the Treasurer’s office </w:t>
      </w:r>
      <w:r w:rsidR="001F27A0">
        <w:t>to be added</w:t>
      </w:r>
      <w:r>
        <w:t>.</w:t>
      </w:r>
    </w:p>
    <w:p w14:paraId="34EE6F4D" w14:textId="77777777" w:rsidR="00DD28C5" w:rsidRDefault="00DD28C5" w:rsidP="00DD28C5">
      <w:pPr>
        <w:pStyle w:val="NoSpacing"/>
        <w:ind w:left="432" w:right="432"/>
      </w:pPr>
    </w:p>
    <w:p w14:paraId="3A309C70" w14:textId="77777777" w:rsidR="00DD28C5" w:rsidRDefault="00DD28C5" w:rsidP="00DD28C5">
      <w:pPr>
        <w:pStyle w:val="NoSpacing"/>
        <w:ind w:left="432" w:right="432"/>
      </w:pPr>
      <w:r w:rsidRPr="00931650">
        <w:rPr>
          <w:b/>
        </w:rPr>
        <w:t>What if the open enrollment portal is not available?</w:t>
      </w:r>
      <w:r>
        <w:t xml:space="preserve">  The enrollment change can still be made,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14:paraId="75EE48C1" w14:textId="77777777" w:rsidR="00DD28C5" w:rsidRDefault="00DD28C5" w:rsidP="00DD28C5">
      <w:pPr>
        <w:pStyle w:val="NoSpacing"/>
        <w:ind w:left="432" w:right="432"/>
      </w:pPr>
    </w:p>
    <w:p w14:paraId="5D64698E" w14:textId="40A8CAE3" w:rsidR="00DD28C5" w:rsidRDefault="00DD28C5" w:rsidP="005E318B">
      <w:pPr>
        <w:pStyle w:val="NoSpacing"/>
        <w:jc w:val="both"/>
      </w:pPr>
      <w:r w:rsidRPr="00931650">
        <w:rPr>
          <w:b/>
        </w:rPr>
        <w:t>Dependent Affidavit:</w:t>
      </w:r>
      <w:r>
        <w:t xml:space="preserve">  If an employee is adding any dependents to any line of coverage they will need to subm</w:t>
      </w:r>
      <w:r w:rsidR="001F27A0">
        <w:t>it the dependent affidavit to the Treasurer’s Office</w:t>
      </w:r>
      <w:r>
        <w:t xml:space="preserve"> before the dependent is activated.  See the affidavit for instructions.</w:t>
      </w:r>
    </w:p>
    <w:p w14:paraId="036884D2" w14:textId="77777777" w:rsidR="00DD28C5" w:rsidRDefault="00DD28C5" w:rsidP="005E318B">
      <w:pPr>
        <w:pStyle w:val="NoSpacing"/>
        <w:jc w:val="both"/>
      </w:pPr>
    </w:p>
    <w:p w14:paraId="00B4A498" w14:textId="4E56BB9D" w:rsidR="00DD28C5" w:rsidRDefault="00E27764" w:rsidP="005E318B">
      <w:pPr>
        <w:jc w:val="both"/>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4100E12E" w14:textId="37868393" w:rsidR="005E318B" w:rsidRDefault="005E318B">
      <w:pPr>
        <w:rPr>
          <w:rFonts w:cstheme="minorHAnsi"/>
          <w:b/>
          <w:sz w:val="36"/>
          <w:szCs w:val="36"/>
        </w:rPr>
      </w:pPr>
    </w:p>
    <w:p w14:paraId="37390D7A" w14:textId="5980E5E8" w:rsidR="004C75A1"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1B5CA2B9" w:rsidR="00071829" w:rsidRPr="00E27764" w:rsidRDefault="004C75A1">
      <w:pPr>
        <w:rPr>
          <w:rFonts w:cstheme="minorHAnsi"/>
          <w:b/>
          <w:sz w:val="28"/>
          <w:szCs w:val="28"/>
        </w:rPr>
      </w:pPr>
      <w:r>
        <w:rPr>
          <w:rFonts w:cstheme="minorHAnsi"/>
          <w:b/>
          <w:sz w:val="28"/>
          <w:szCs w:val="28"/>
        </w:rPr>
        <w:t>Anthem HDHP Plan</w:t>
      </w:r>
    </w:p>
    <w:p w14:paraId="5582B3E1" w14:textId="69F8F775" w:rsidR="00071829" w:rsidRPr="003A3912" w:rsidRDefault="003A3912">
      <w:pPr>
        <w:rPr>
          <w:rStyle w:val="Hyperlink"/>
          <w:rFonts w:cstheme="minorHAnsi"/>
          <w:sz w:val="24"/>
          <w:szCs w:val="24"/>
        </w:rPr>
      </w:pPr>
      <w:r>
        <w:rPr>
          <w:rStyle w:val="Hyperlink"/>
          <w:rFonts w:cstheme="minorHAnsi"/>
          <w:sz w:val="24"/>
          <w:szCs w:val="24"/>
        </w:rPr>
        <w:fldChar w:fldCharType="begin"/>
      </w:r>
      <w:r w:rsidR="00CB6E47">
        <w:rPr>
          <w:rStyle w:val="Hyperlink"/>
          <w:rFonts w:cstheme="minorHAnsi"/>
          <w:sz w:val="24"/>
          <w:szCs w:val="24"/>
        </w:rPr>
        <w:instrText>HYPERLINK "http://www.epcschools.org/Kings.html"</w:instrText>
      </w:r>
      <w:r>
        <w:rPr>
          <w:rStyle w:val="Hyperlink"/>
          <w:rFonts w:cstheme="minorHAnsi"/>
          <w:sz w:val="24"/>
          <w:szCs w:val="24"/>
        </w:rPr>
        <w:fldChar w:fldCharType="separate"/>
      </w:r>
      <w:r w:rsidR="005E3D21" w:rsidRPr="003A3912">
        <w:rPr>
          <w:rStyle w:val="Hyperlink"/>
          <w:rFonts w:cstheme="minorHAnsi"/>
          <w:sz w:val="24"/>
          <w:szCs w:val="24"/>
        </w:rPr>
        <w:t>Plan Documents</w:t>
      </w:r>
    </w:p>
    <w:p w14:paraId="49341D36" w14:textId="3F64D46B" w:rsidR="00071829" w:rsidRPr="00071829" w:rsidRDefault="003A3912"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1D395859" w14:textId="6AC65CC3" w:rsidR="008B4054" w:rsidRP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2" w:history="1">
        <w:r w:rsidR="00264288" w:rsidRPr="00D80719">
          <w:rPr>
            <w:rStyle w:val="Hyperlink"/>
            <w:rFonts w:cstheme="minorHAnsi"/>
            <w:sz w:val="24"/>
            <w:szCs w:val="24"/>
          </w:rPr>
          <w:t>www.Anthem.com</w:t>
        </w:r>
      </w:hyperlink>
      <w:r w:rsidR="00264288">
        <w:rPr>
          <w:rFonts w:cstheme="minorHAnsi"/>
          <w:sz w:val="24"/>
          <w:szCs w:val="24"/>
        </w:rPr>
        <w:t>.</w:t>
      </w: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44566CF2" w14:textId="374CF97D" w:rsidR="008B4054"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3" w:history="1">
        <w:r w:rsidR="00065D73" w:rsidRPr="00065D73">
          <w:rPr>
            <w:rStyle w:val="Hyperlink"/>
            <w:rFonts w:cstheme="minorHAnsi"/>
            <w:sz w:val="24"/>
            <w:szCs w:val="24"/>
          </w:rPr>
          <w:t>CVS/</w:t>
        </w:r>
        <w:r w:rsidR="005E318B" w:rsidRPr="00065D73">
          <w:rPr>
            <w:rStyle w:val="Hyperlink"/>
            <w:rFonts w:cstheme="minorHAnsi"/>
            <w:sz w:val="24"/>
            <w:szCs w:val="24"/>
          </w:rPr>
          <w:t>Caremark</w:t>
        </w:r>
      </w:hyperlink>
      <w:r w:rsidR="00065D73">
        <w:rPr>
          <w:rFonts w:cstheme="minorHAnsi"/>
          <w:sz w:val="24"/>
          <w:szCs w:val="24"/>
        </w:rPr>
        <w:t>.</w:t>
      </w:r>
    </w:p>
    <w:p w14:paraId="3B43C6A7" w14:textId="1D12A371" w:rsidR="001F27A0" w:rsidRPr="00E27764" w:rsidRDefault="001F27A0" w:rsidP="001F27A0">
      <w:pPr>
        <w:rPr>
          <w:rFonts w:cstheme="minorHAnsi"/>
          <w:b/>
          <w:sz w:val="28"/>
          <w:szCs w:val="28"/>
        </w:rPr>
      </w:pPr>
      <w:r>
        <w:rPr>
          <w:rFonts w:cstheme="minorHAnsi"/>
          <w:b/>
          <w:sz w:val="28"/>
          <w:szCs w:val="28"/>
        </w:rPr>
        <w:t xml:space="preserve">Dental Insurance </w:t>
      </w:r>
      <w:r w:rsidRPr="00E27764">
        <w:rPr>
          <w:rFonts w:cstheme="minorHAnsi"/>
          <w:b/>
          <w:sz w:val="28"/>
          <w:szCs w:val="28"/>
        </w:rPr>
        <w:t>Plan</w:t>
      </w:r>
    </w:p>
    <w:p w14:paraId="5EAB4EF8" w14:textId="1DC79C4B" w:rsidR="001F27A0" w:rsidRDefault="001F27A0" w:rsidP="001F27A0">
      <w:pPr>
        <w:rPr>
          <w:rFonts w:cstheme="minorHAnsi"/>
          <w:sz w:val="24"/>
          <w:szCs w:val="24"/>
        </w:rPr>
      </w:pPr>
      <w:r>
        <w:rPr>
          <w:rFonts w:cstheme="minorHAnsi"/>
          <w:sz w:val="24"/>
          <w:szCs w:val="24"/>
        </w:rPr>
        <w:t xml:space="preserve">Dental Insurance will be provided by Dental Care Plus Group, effective January 1, 2019.  You can review the coverage by following this link to the </w:t>
      </w:r>
      <w:hyperlink r:id="rId14" w:history="1">
        <w:r w:rsidRPr="001F27A0">
          <w:rPr>
            <w:rStyle w:val="Hyperlink"/>
            <w:rFonts w:cstheme="minorHAnsi"/>
            <w:sz w:val="24"/>
            <w:szCs w:val="24"/>
          </w:rPr>
          <w:t>Plan Documents</w:t>
        </w:r>
      </w:hyperlink>
      <w:r>
        <w:rPr>
          <w:rFonts w:cstheme="minorHAnsi"/>
          <w:sz w:val="24"/>
          <w:szCs w:val="24"/>
        </w:rPr>
        <w:t>.</w:t>
      </w:r>
    </w:p>
    <w:p w14:paraId="0BAE5E2B" w14:textId="0D376F1D" w:rsidR="001F27A0" w:rsidRPr="001F27A0" w:rsidRDefault="001F27A0" w:rsidP="001F27A0">
      <w:pPr>
        <w:rPr>
          <w:rFonts w:cstheme="minorHAnsi"/>
          <w:sz w:val="24"/>
          <w:szCs w:val="24"/>
        </w:rPr>
      </w:pPr>
      <w:r>
        <w:rPr>
          <w:rFonts w:cstheme="minorHAnsi"/>
          <w:sz w:val="24"/>
          <w:szCs w:val="24"/>
        </w:rPr>
        <w:t>Your insurance cards will be mailed to your home after the open enrollment is completed.</w:t>
      </w:r>
    </w:p>
    <w:p w14:paraId="481802E3" w14:textId="23C435B2"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47373BB" w:rsidR="003450BD" w:rsidRPr="003A3912" w:rsidRDefault="003A3912" w:rsidP="00071829">
      <w:pPr>
        <w:rPr>
          <w:rStyle w:val="Hyperlink"/>
          <w:rFonts w:cstheme="minorHAnsi"/>
          <w:sz w:val="24"/>
          <w:szCs w:val="24"/>
        </w:rPr>
      </w:pPr>
      <w:r>
        <w:rPr>
          <w:rStyle w:val="Hyperlink"/>
          <w:rFonts w:cstheme="minorHAnsi"/>
          <w:sz w:val="24"/>
          <w:szCs w:val="24"/>
        </w:rPr>
        <w:fldChar w:fldCharType="begin"/>
      </w:r>
      <w:r w:rsidR="00CB6E47">
        <w:rPr>
          <w:rStyle w:val="Hyperlink"/>
          <w:rFonts w:cstheme="minorHAnsi"/>
          <w:sz w:val="24"/>
          <w:szCs w:val="24"/>
        </w:rPr>
        <w:instrText>HYPERLINK "http://www.epcschools.org/Kings.html"</w:instrText>
      </w:r>
      <w:r>
        <w:rPr>
          <w:rStyle w:val="Hyperlink"/>
          <w:rFonts w:cstheme="minorHAnsi"/>
          <w:sz w:val="24"/>
          <w:szCs w:val="24"/>
        </w:rPr>
        <w:fldChar w:fldCharType="separate"/>
      </w:r>
      <w:r w:rsidR="003450BD" w:rsidRPr="003A3912">
        <w:rPr>
          <w:rStyle w:val="Hyperlink"/>
          <w:rFonts w:cstheme="minorHAnsi"/>
          <w:sz w:val="24"/>
          <w:szCs w:val="24"/>
        </w:rPr>
        <w:t>Plan Summary</w:t>
      </w:r>
    </w:p>
    <w:p w14:paraId="5606AE66" w14:textId="1E24EB3D" w:rsidR="00071829" w:rsidRDefault="003A3912"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7C7808A4" w14:textId="0E25F731" w:rsidR="00561B9C" w:rsidRPr="00561B9C" w:rsidRDefault="00561B9C" w:rsidP="00071829">
      <w:pPr>
        <w:rPr>
          <w:rFonts w:cstheme="minorHAnsi"/>
          <w:b/>
          <w:sz w:val="28"/>
          <w:szCs w:val="28"/>
        </w:rPr>
      </w:pPr>
      <w:r w:rsidRPr="00561B9C">
        <w:rPr>
          <w:rFonts w:cstheme="minorHAnsi"/>
          <w:b/>
          <w:sz w:val="28"/>
          <w:szCs w:val="28"/>
        </w:rPr>
        <w:t>Health Savings Account</w:t>
      </w:r>
    </w:p>
    <w:p w14:paraId="586916E4" w14:textId="4BB9CC14" w:rsidR="00561B9C" w:rsidRPr="00E53903" w:rsidRDefault="00561B9C" w:rsidP="00E53903">
      <w:pPr>
        <w:jc w:val="both"/>
        <w:rPr>
          <w:rFonts w:cstheme="minorHAnsi"/>
          <w:sz w:val="24"/>
          <w:szCs w:val="24"/>
        </w:rPr>
      </w:pPr>
      <w:r>
        <w:rPr>
          <w:rFonts w:cstheme="minorHAnsi"/>
          <w:sz w:val="24"/>
          <w:szCs w:val="24"/>
        </w:rPr>
        <w:t>The District provides $2,000 for a family plan and $1,000 for a single plan to a Health Savings Account to meet the deductible with your High Deductible Health Plan.  During the enrollment you will have the opportunity in Benelogic to contribute additional tax deferred dollars to your Health Savings Account to meet your deductible or build savings for health care expenses in the future.</w:t>
      </w:r>
      <w:r w:rsidR="00E53903">
        <w:rPr>
          <w:rFonts w:cstheme="minorHAnsi"/>
          <w:sz w:val="24"/>
          <w:szCs w:val="24"/>
        </w:rPr>
        <w:t xml:space="preserve">  A family plan can contribute up to $5,000 and a single plan can contribute up to $2,500 to their Health Savings Account</w:t>
      </w:r>
      <w:r w:rsidR="00D64D5A">
        <w:rPr>
          <w:rFonts w:cstheme="minorHAnsi"/>
          <w:sz w:val="24"/>
          <w:szCs w:val="24"/>
        </w:rPr>
        <w:t>.</w:t>
      </w:r>
    </w:p>
    <w:p w14:paraId="655D59A0" w14:textId="77777777" w:rsidR="00D64D5A" w:rsidRDefault="00D64D5A" w:rsidP="00071829">
      <w:pPr>
        <w:rPr>
          <w:rFonts w:cstheme="minorHAnsi"/>
          <w:b/>
          <w:sz w:val="36"/>
          <w:szCs w:val="36"/>
        </w:rPr>
      </w:pPr>
    </w:p>
    <w:p w14:paraId="7842545A" w14:textId="77777777" w:rsidR="00D64D5A" w:rsidRDefault="00D64D5A" w:rsidP="00071829">
      <w:pPr>
        <w:rPr>
          <w:rFonts w:cstheme="minorHAnsi"/>
          <w:b/>
          <w:sz w:val="36"/>
          <w:szCs w:val="36"/>
        </w:rPr>
      </w:pPr>
    </w:p>
    <w:p w14:paraId="4883FB0C" w14:textId="77777777" w:rsidR="00D64D5A" w:rsidRDefault="00D64D5A" w:rsidP="00071829">
      <w:pPr>
        <w:rPr>
          <w:rFonts w:cstheme="minorHAnsi"/>
          <w:b/>
          <w:sz w:val="36"/>
          <w:szCs w:val="36"/>
        </w:rPr>
      </w:pPr>
    </w:p>
    <w:p w14:paraId="10ED5FAF" w14:textId="1CF6F0E3"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5E318B">
      <w:pPr>
        <w:ind w:left="720"/>
        <w:jc w:val="both"/>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4A596F6A" w:rsidR="00071829" w:rsidRPr="00071829" w:rsidRDefault="00FE52A8" w:rsidP="005E318B">
      <w:pPr>
        <w:jc w:val="both"/>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5E318B">
        <w:rPr>
          <w:rFonts w:cstheme="minorHAnsi"/>
          <w:sz w:val="24"/>
          <w:szCs w:val="24"/>
        </w:rPr>
        <w:t xml:space="preserve">o your </w:t>
      </w:r>
      <w:r w:rsidR="00071829" w:rsidRPr="00071829">
        <w:rPr>
          <w:rFonts w:cstheme="minorHAnsi"/>
          <w:sz w:val="24"/>
          <w:szCs w:val="24"/>
        </w:rPr>
        <w:t xml:space="preserve">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2A22C0C2" w14:textId="302C72F2" w:rsidR="008B4054"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5E318B">
      <w:pPr>
        <w:jc w:val="both"/>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561B9C">
      <w:pPr>
        <w:spacing w:after="0" w:line="240" w:lineRule="auto"/>
        <w:ind w:firstLine="720"/>
        <w:rPr>
          <w:rFonts w:cstheme="minorHAnsi"/>
        </w:rPr>
      </w:pPr>
      <w:r>
        <w:rPr>
          <w:rFonts w:cstheme="minorHAnsi"/>
        </w:rPr>
        <w:t>Marriage</w:t>
      </w:r>
    </w:p>
    <w:p w14:paraId="69ACAD5A" w14:textId="1C66EE6C" w:rsidR="00F6547E" w:rsidRDefault="00F6547E" w:rsidP="00561B9C">
      <w:pPr>
        <w:spacing w:after="0" w:line="240" w:lineRule="auto"/>
        <w:ind w:firstLine="720"/>
        <w:rPr>
          <w:rFonts w:cstheme="minorHAnsi"/>
        </w:rPr>
      </w:pPr>
      <w:r>
        <w:rPr>
          <w:rFonts w:cstheme="minorHAnsi"/>
        </w:rPr>
        <w:t>Divorce</w:t>
      </w:r>
    </w:p>
    <w:p w14:paraId="33D5770F" w14:textId="5DF11E4D" w:rsidR="00F6547E" w:rsidRDefault="00F6547E" w:rsidP="00561B9C">
      <w:pPr>
        <w:spacing w:after="0" w:line="240" w:lineRule="auto"/>
        <w:ind w:firstLine="720"/>
        <w:rPr>
          <w:rFonts w:cstheme="minorHAnsi"/>
        </w:rPr>
      </w:pPr>
      <w:r>
        <w:rPr>
          <w:rFonts w:cstheme="minorHAnsi"/>
        </w:rPr>
        <w:t>Birth/Adoption</w:t>
      </w:r>
    </w:p>
    <w:p w14:paraId="06244F6F" w14:textId="697B8924" w:rsidR="00F6547E" w:rsidRDefault="00F6547E" w:rsidP="00561B9C">
      <w:pPr>
        <w:spacing w:after="0" w:line="240" w:lineRule="auto"/>
        <w:ind w:firstLine="720"/>
        <w:rPr>
          <w:rFonts w:cstheme="minorHAnsi"/>
        </w:rPr>
      </w:pPr>
      <w:r>
        <w:rPr>
          <w:rFonts w:cstheme="minorHAnsi"/>
        </w:rPr>
        <w:t>Death</w:t>
      </w:r>
    </w:p>
    <w:p w14:paraId="434914B4" w14:textId="49F825F6" w:rsidR="00F6547E" w:rsidRPr="00DF1AA9" w:rsidRDefault="00F6547E" w:rsidP="00561B9C">
      <w:pPr>
        <w:spacing w:after="0" w:line="240" w:lineRule="auto"/>
        <w:ind w:firstLine="720"/>
        <w:rPr>
          <w:rFonts w:cstheme="minorHAnsi"/>
        </w:rPr>
      </w:pPr>
      <w:r>
        <w:rPr>
          <w:rFonts w:cstheme="minorHAnsi"/>
        </w:rPr>
        <w:t>Loss of coverage</w:t>
      </w:r>
    </w:p>
    <w:p w14:paraId="5E599866" w14:textId="2765284F" w:rsidR="0069568F"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72A25EDB" w14:textId="788E13A2" w:rsidR="00D64D5A" w:rsidRDefault="00D64D5A" w:rsidP="00724B3E">
      <w:pPr>
        <w:rPr>
          <w:rFonts w:cstheme="minorHAnsi"/>
          <w:b/>
          <w:sz w:val="36"/>
          <w:szCs w:val="36"/>
        </w:rPr>
      </w:pPr>
    </w:p>
    <w:p w14:paraId="7D942150" w14:textId="77777777" w:rsidR="005E318B" w:rsidRDefault="005E318B" w:rsidP="00724B3E">
      <w:pPr>
        <w:rPr>
          <w:rFonts w:cstheme="minorHAnsi"/>
          <w:b/>
          <w:sz w:val="36"/>
          <w:szCs w:val="36"/>
        </w:rPr>
      </w:pPr>
    </w:p>
    <w:p w14:paraId="7A6F6873" w14:textId="77777777" w:rsidR="00D64D5A" w:rsidRDefault="00D64D5A" w:rsidP="00724B3E">
      <w:pPr>
        <w:rPr>
          <w:rFonts w:cstheme="minorHAnsi"/>
          <w:b/>
          <w:sz w:val="36"/>
          <w:szCs w:val="36"/>
        </w:rPr>
      </w:pPr>
    </w:p>
    <w:p w14:paraId="2BD34F15" w14:textId="77777777" w:rsidR="00D64D5A" w:rsidRDefault="00D64D5A" w:rsidP="00724B3E">
      <w:pPr>
        <w:rPr>
          <w:rFonts w:cstheme="minorHAnsi"/>
          <w:b/>
          <w:sz w:val="36"/>
          <w:szCs w:val="36"/>
        </w:rPr>
      </w:pPr>
    </w:p>
    <w:p w14:paraId="171EF6BF" w14:textId="77777777" w:rsidR="00D64D5A" w:rsidRDefault="00D64D5A" w:rsidP="00724B3E">
      <w:pPr>
        <w:rPr>
          <w:rFonts w:cstheme="minorHAnsi"/>
          <w:b/>
          <w:sz w:val="36"/>
          <w:szCs w:val="36"/>
        </w:rPr>
      </w:pPr>
    </w:p>
    <w:p w14:paraId="72D96C38" w14:textId="77777777" w:rsidR="00D64D5A" w:rsidRDefault="00D64D5A" w:rsidP="00724B3E">
      <w:pPr>
        <w:rPr>
          <w:rFonts w:cstheme="minorHAnsi"/>
          <w:b/>
          <w:sz w:val="36"/>
          <w:szCs w:val="36"/>
        </w:rPr>
      </w:pPr>
    </w:p>
    <w:p w14:paraId="6EC83577" w14:textId="2FD3FE8E" w:rsidR="00561B9C" w:rsidRDefault="00561B9C" w:rsidP="00724B3E">
      <w:pPr>
        <w:rPr>
          <w:rFonts w:cstheme="minorHAnsi"/>
          <w:b/>
          <w:sz w:val="36"/>
          <w:szCs w:val="36"/>
        </w:rPr>
      </w:pPr>
      <w:r>
        <w:rPr>
          <w:rFonts w:cstheme="minorHAnsi"/>
          <w:b/>
          <w:sz w:val="36"/>
          <w:szCs w:val="36"/>
        </w:rPr>
        <w:lastRenderedPageBreak/>
        <w:t>Enrollment Meetings</w:t>
      </w:r>
    </w:p>
    <w:p w14:paraId="3B6C3A03" w14:textId="09E79335" w:rsidR="00561B9C" w:rsidRDefault="00561B9C" w:rsidP="00561B9C">
      <w:pPr>
        <w:rPr>
          <w:rFonts w:cstheme="minorHAnsi"/>
        </w:rPr>
      </w:pPr>
      <w:r>
        <w:rPr>
          <w:rFonts w:cstheme="minorHAnsi"/>
        </w:rPr>
        <w:t>The following open enrollment meetings will be held to explain the HSA program with Fifth Third and Chard Snyder and answer questions about the open enrollment process.  The schedule is as follows:</w:t>
      </w:r>
    </w:p>
    <w:p w14:paraId="096CD68E" w14:textId="08D1E007" w:rsidR="00561B9C" w:rsidRDefault="00561B9C" w:rsidP="00561B9C">
      <w:pPr>
        <w:spacing w:after="0" w:line="240" w:lineRule="auto"/>
        <w:rPr>
          <w:rFonts w:cstheme="minorHAnsi"/>
        </w:rPr>
      </w:pPr>
      <w:r>
        <w:rPr>
          <w:rFonts w:cstheme="minorHAnsi"/>
        </w:rPr>
        <w:t>Tuesday, October 16, 2018</w:t>
      </w:r>
      <w:r>
        <w:rPr>
          <w:rFonts w:cstheme="minorHAnsi"/>
        </w:rPr>
        <w:tab/>
        <w:t xml:space="preserve">7:45 a.m. </w:t>
      </w:r>
      <w:r>
        <w:rPr>
          <w:rFonts w:cstheme="minorHAnsi"/>
        </w:rPr>
        <w:tab/>
        <w:t>Columbia Intermediate</w:t>
      </w:r>
    </w:p>
    <w:p w14:paraId="768C15D3" w14:textId="4CF49942" w:rsidR="00561B9C" w:rsidRDefault="00561B9C" w:rsidP="00561B9C">
      <w:pPr>
        <w:spacing w:after="0" w:line="240" w:lineRule="auto"/>
        <w:rPr>
          <w:rFonts w:cstheme="minorHAnsi"/>
        </w:rPr>
      </w:pPr>
      <w:r>
        <w:rPr>
          <w:rFonts w:cstheme="minorHAnsi"/>
        </w:rPr>
        <w:t>Wednesday, October 17, 2018</w:t>
      </w:r>
      <w:r>
        <w:rPr>
          <w:rFonts w:cstheme="minorHAnsi"/>
        </w:rPr>
        <w:tab/>
        <w:t>8:00 a.m.</w:t>
      </w:r>
      <w:r>
        <w:rPr>
          <w:rFonts w:cstheme="minorHAnsi"/>
        </w:rPr>
        <w:tab/>
        <w:t>Kings Mills Elementary</w:t>
      </w:r>
    </w:p>
    <w:p w14:paraId="5EA861E0" w14:textId="44645C4D" w:rsidR="00561B9C" w:rsidRDefault="00561B9C" w:rsidP="00561B9C">
      <w:pPr>
        <w:spacing w:after="0" w:line="240" w:lineRule="auto"/>
        <w:rPr>
          <w:rFonts w:cstheme="minorHAnsi"/>
        </w:rPr>
      </w:pPr>
      <w:r>
        <w:rPr>
          <w:rFonts w:cstheme="minorHAnsi"/>
        </w:rPr>
        <w:t>Wednesday, October 17, 2018</w:t>
      </w:r>
      <w:r>
        <w:rPr>
          <w:rFonts w:cstheme="minorHAnsi"/>
        </w:rPr>
        <w:tab/>
        <w:t>1:45 p.m.</w:t>
      </w:r>
      <w:r>
        <w:rPr>
          <w:rFonts w:cstheme="minorHAnsi"/>
        </w:rPr>
        <w:tab/>
        <w:t>Kings Education Center</w:t>
      </w:r>
    </w:p>
    <w:p w14:paraId="5935D342" w14:textId="24E9E4F0" w:rsidR="00561B9C" w:rsidRDefault="00561B9C" w:rsidP="00561B9C">
      <w:pPr>
        <w:spacing w:after="0" w:line="240" w:lineRule="auto"/>
        <w:rPr>
          <w:rFonts w:cstheme="minorHAnsi"/>
        </w:rPr>
      </w:pPr>
      <w:r>
        <w:rPr>
          <w:rFonts w:cstheme="minorHAnsi"/>
        </w:rPr>
        <w:t>Friday, October 19, 2018</w:t>
      </w:r>
      <w:r>
        <w:rPr>
          <w:rFonts w:cstheme="minorHAnsi"/>
        </w:rPr>
        <w:tab/>
        <w:t>7:00 a.m.</w:t>
      </w:r>
      <w:r>
        <w:rPr>
          <w:rFonts w:cstheme="minorHAnsi"/>
        </w:rPr>
        <w:tab/>
        <w:t>Kings Junior High (KHS Auditorium)</w:t>
      </w:r>
    </w:p>
    <w:p w14:paraId="3C00A0C2" w14:textId="2A87EF1E" w:rsidR="00561B9C" w:rsidRDefault="00561B9C" w:rsidP="00561B9C">
      <w:pPr>
        <w:spacing w:after="0" w:line="240" w:lineRule="auto"/>
        <w:rPr>
          <w:rFonts w:cstheme="minorHAnsi"/>
        </w:rPr>
      </w:pPr>
      <w:r>
        <w:rPr>
          <w:rFonts w:cstheme="minorHAnsi"/>
        </w:rPr>
        <w:t>Tuesday, October 23, 2018</w:t>
      </w:r>
      <w:r>
        <w:rPr>
          <w:rFonts w:cstheme="minorHAnsi"/>
        </w:rPr>
        <w:tab/>
        <w:t>7:00 a.m.</w:t>
      </w:r>
      <w:r>
        <w:rPr>
          <w:rFonts w:cstheme="minorHAnsi"/>
        </w:rPr>
        <w:tab/>
        <w:t>Kings High School (KHS Auditorium)</w:t>
      </w:r>
    </w:p>
    <w:p w14:paraId="3BED2B37" w14:textId="051D07C3" w:rsidR="00561B9C" w:rsidRDefault="00561B9C" w:rsidP="00561B9C">
      <w:pPr>
        <w:spacing w:after="0" w:line="240" w:lineRule="auto"/>
        <w:rPr>
          <w:rFonts w:cstheme="minorHAnsi"/>
        </w:rPr>
      </w:pPr>
      <w:r>
        <w:rPr>
          <w:rFonts w:cstheme="minorHAnsi"/>
        </w:rPr>
        <w:t>Wednesday, October 24, 2018</w:t>
      </w:r>
      <w:r>
        <w:rPr>
          <w:rFonts w:cstheme="minorHAnsi"/>
        </w:rPr>
        <w:tab/>
        <w:t>8:00 a.m.</w:t>
      </w:r>
      <w:r>
        <w:rPr>
          <w:rFonts w:cstheme="minorHAnsi"/>
        </w:rPr>
        <w:tab/>
        <w:t>South Lebanon Elementary</w:t>
      </w:r>
    </w:p>
    <w:p w14:paraId="45BF748B" w14:textId="4ED609E3" w:rsidR="00561B9C" w:rsidRDefault="00561B9C" w:rsidP="00561B9C">
      <w:pPr>
        <w:spacing w:after="0" w:line="240" w:lineRule="auto"/>
        <w:rPr>
          <w:rFonts w:cstheme="minorHAnsi"/>
        </w:rPr>
      </w:pPr>
      <w:r>
        <w:rPr>
          <w:rFonts w:cstheme="minorHAnsi"/>
        </w:rPr>
        <w:t>November 2, 2018</w:t>
      </w:r>
      <w:r>
        <w:rPr>
          <w:rFonts w:cstheme="minorHAnsi"/>
        </w:rPr>
        <w:tab/>
      </w:r>
      <w:r>
        <w:rPr>
          <w:rFonts w:cstheme="minorHAnsi"/>
        </w:rPr>
        <w:tab/>
        <w:t>8:00 a.m.</w:t>
      </w:r>
      <w:r>
        <w:rPr>
          <w:rFonts w:cstheme="minorHAnsi"/>
        </w:rPr>
        <w:tab/>
        <w:t>JF Burns Elementary</w:t>
      </w:r>
    </w:p>
    <w:p w14:paraId="04462196" w14:textId="793FEEDC" w:rsidR="00561B9C" w:rsidRDefault="00561B9C" w:rsidP="00561B9C">
      <w:pPr>
        <w:spacing w:after="0" w:line="240" w:lineRule="auto"/>
        <w:rPr>
          <w:rFonts w:cstheme="minorHAnsi"/>
        </w:rPr>
      </w:pPr>
      <w:r>
        <w:rPr>
          <w:rFonts w:cstheme="minorHAnsi"/>
        </w:rPr>
        <w:t>November 2, 2018</w:t>
      </w:r>
      <w:r>
        <w:rPr>
          <w:rFonts w:cstheme="minorHAnsi"/>
        </w:rPr>
        <w:tab/>
      </w:r>
      <w:r>
        <w:rPr>
          <w:rFonts w:cstheme="minorHAnsi"/>
        </w:rPr>
        <w:tab/>
        <w:t>9:45 a.m.</w:t>
      </w:r>
      <w:r>
        <w:rPr>
          <w:rFonts w:cstheme="minorHAnsi"/>
        </w:rPr>
        <w:tab/>
        <w:t>Kings Education Center (Makeup)</w:t>
      </w:r>
    </w:p>
    <w:p w14:paraId="24BB5E17" w14:textId="43156F0C" w:rsidR="00561B9C" w:rsidRDefault="00561B9C" w:rsidP="00561B9C">
      <w:pPr>
        <w:spacing w:after="0" w:line="240" w:lineRule="auto"/>
        <w:rPr>
          <w:rFonts w:cstheme="minorHAnsi"/>
        </w:rPr>
      </w:pPr>
    </w:p>
    <w:p w14:paraId="4E904BC6" w14:textId="148B244E" w:rsidR="00E53903" w:rsidRDefault="00561B9C" w:rsidP="00FE37BC">
      <w:pPr>
        <w:spacing w:after="0" w:line="240" w:lineRule="auto"/>
        <w:rPr>
          <w:rFonts w:cstheme="minorHAnsi"/>
        </w:rPr>
      </w:pPr>
      <w:r>
        <w:rPr>
          <w:rFonts w:cstheme="minorHAnsi"/>
        </w:rPr>
        <w:t>If you cannot attend a meeting at the assigned time for your building or department, you are welcome to join a meeting at another location.</w:t>
      </w:r>
    </w:p>
    <w:p w14:paraId="38FC85E6" w14:textId="77777777" w:rsidR="00FE37BC" w:rsidRPr="00FE37BC" w:rsidRDefault="00FE37BC" w:rsidP="00FE37BC">
      <w:pPr>
        <w:spacing w:after="0" w:line="240" w:lineRule="auto"/>
        <w:rPr>
          <w:rFonts w:cstheme="minorHAnsi"/>
        </w:rPr>
      </w:pPr>
    </w:p>
    <w:p w14:paraId="2AE51D68" w14:textId="3A8D01F1"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4065BF" w:rsidRDefault="00F6547E" w:rsidP="00F6547E">
      <w:pPr>
        <w:rPr>
          <w:rFonts w:eastAsia="Times New Roman" w:cstheme="minorHAnsi"/>
          <w:u w:val="single"/>
        </w:rPr>
      </w:pPr>
      <w:r w:rsidRPr="004065BF">
        <w:rPr>
          <w:rFonts w:eastAsia="Times New Roman" w:cstheme="minorHAnsi"/>
          <w:b/>
          <w:bCs/>
        </w:rPr>
        <w:t xml:space="preserve">Premium - </w:t>
      </w:r>
      <w:r w:rsidRPr="004065BF">
        <w:rPr>
          <w:rFonts w:eastAsia="Times New Roman" w:cstheme="minorHAnsi"/>
        </w:rPr>
        <w:t>the amount that must be paid for your health plan. You pay a portion of the monthly health plan premium through automatic payroll deductions.</w:t>
      </w:r>
    </w:p>
    <w:p w14:paraId="2845BCCA" w14:textId="60D33B6E" w:rsidR="00F6547E" w:rsidRPr="004065BF" w:rsidRDefault="00F6547E" w:rsidP="00F6547E">
      <w:pPr>
        <w:rPr>
          <w:rFonts w:eastAsia="Times New Roman" w:cstheme="minorHAnsi"/>
        </w:rPr>
      </w:pPr>
      <w:r w:rsidRPr="004065BF">
        <w:rPr>
          <w:rFonts w:eastAsia="Times New Roman" w:cstheme="minorHAnsi"/>
          <w:b/>
          <w:bCs/>
        </w:rPr>
        <w:t xml:space="preserve">Deductible - </w:t>
      </w:r>
      <w:r w:rsidRPr="004065BF">
        <w:rPr>
          <w:rFonts w:eastAsia="Times New Roman" w:cstheme="minorHAnsi"/>
        </w:rPr>
        <w:t>the amount you owe for health care services before your health plan begins to pay. For example, if your deductible is $500, your plan won’t pay anything until you have paid $500 towards covered health care services subject to the deductible. The deductible may not apply to all services.</w:t>
      </w:r>
    </w:p>
    <w:p w14:paraId="3D484E01" w14:textId="5E616203" w:rsidR="00F6547E" w:rsidRPr="004065BF" w:rsidRDefault="00F6547E" w:rsidP="00F6547E">
      <w:pPr>
        <w:rPr>
          <w:rFonts w:eastAsia="Times New Roman" w:cstheme="minorHAnsi"/>
        </w:rPr>
      </w:pPr>
      <w:r w:rsidRPr="004065BF">
        <w:rPr>
          <w:rFonts w:eastAsia="Times New Roman" w:cstheme="minorHAnsi"/>
          <w:b/>
          <w:bCs/>
        </w:rPr>
        <w:t xml:space="preserve">Copay - </w:t>
      </w:r>
      <w:r w:rsidRPr="004065BF">
        <w:rPr>
          <w:rFonts w:eastAsia="Times New Roman" w:cstheme="minorHAnsi"/>
        </w:rPr>
        <w:t>a fixed dollar amount (for example, $25) you pay for a covered health care service, such as an office visit, at the time you receive the service. The amount can vary by the type of service.</w:t>
      </w:r>
    </w:p>
    <w:p w14:paraId="0B09BE85" w14:textId="2CF29D8A" w:rsidR="00F6547E" w:rsidRPr="004065BF" w:rsidRDefault="00F6547E" w:rsidP="00F6547E">
      <w:pPr>
        <w:rPr>
          <w:rFonts w:eastAsia="Times New Roman" w:cstheme="minorHAnsi"/>
        </w:rPr>
      </w:pPr>
      <w:r w:rsidRPr="004065BF">
        <w:rPr>
          <w:rFonts w:eastAsia="Times New Roman" w:cstheme="minorHAnsi"/>
          <w:b/>
          <w:bCs/>
        </w:rPr>
        <w:t xml:space="preserve">Coinsurance - </w:t>
      </w:r>
      <w:r w:rsidRPr="004065BF">
        <w:rPr>
          <w:rFonts w:eastAsia="Times New Roman" w:cstheme="minorHAnsi"/>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2A3A2C97" w14:textId="1D3F3899" w:rsidR="008B4054" w:rsidRPr="004065BF" w:rsidRDefault="00F6547E" w:rsidP="00724B3E">
      <w:pPr>
        <w:rPr>
          <w:rFonts w:eastAsia="Times New Roman" w:cstheme="minorHAnsi"/>
        </w:rPr>
      </w:pPr>
      <w:r w:rsidRPr="004065BF">
        <w:rPr>
          <w:rFonts w:eastAsia="Times New Roman" w:cstheme="minorHAnsi"/>
          <w:b/>
        </w:rPr>
        <w:t>Out-of-Pocket Maximum</w:t>
      </w:r>
      <w:r w:rsidRPr="004065BF">
        <w:rPr>
          <w:rFonts w:eastAsia="Times New Roman" w:cstheme="minorHAnsi"/>
        </w:rPr>
        <w:t xml:space="preserve"> - </w:t>
      </w:r>
      <w:r w:rsidR="00B72FC7" w:rsidRPr="004065BF">
        <w:rPr>
          <w:rFonts w:eastAsia="Times New Roman" w:cstheme="minorHAnsi"/>
        </w:rPr>
        <w:t>The most you pay for covered services in a plan year. After you spend this amount on deductibles, copayments, and coinsurance, your health plan pays 100% of the costs of covered benefits.</w:t>
      </w:r>
      <w:r w:rsidR="003450BD" w:rsidRPr="004065BF">
        <w:rPr>
          <w:rFonts w:eastAsia="Times New Roman" w:cstheme="minorHAnsi"/>
        </w:rPr>
        <w:t xml:space="preserve">  Your plan may have a separate out-of-pocket maximum amount for prescription drugs.</w:t>
      </w: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4D4C0CB" w14:textId="77777777" w:rsidR="00102D5D" w:rsidRDefault="009F6162" w:rsidP="000900D9">
      <w:pPr>
        <w:rPr>
          <w:rFonts w:cstheme="minorHAnsi"/>
          <w:bCs/>
        </w:rPr>
      </w:pPr>
      <w:r>
        <w:rPr>
          <w:rStyle w:val="Hyperlink"/>
          <w:rFonts w:cstheme="minorHAnsi"/>
          <w:b/>
          <w:bCs/>
          <w:sz w:val="36"/>
          <w:szCs w:val="36"/>
        </w:rPr>
        <w:fldChar w:fldCharType="end"/>
      </w:r>
      <w:r w:rsidR="00102D5D">
        <w:rPr>
          <w:rFonts w:cstheme="minorHAnsi"/>
          <w:bCs/>
        </w:rPr>
        <w:t>For the following notices, click above on the required notifications</w:t>
      </w:r>
    </w:p>
    <w:p w14:paraId="39BC43FD" w14:textId="50B502F1" w:rsidR="00065D73" w:rsidRPr="00561B9C" w:rsidRDefault="00102D5D" w:rsidP="00561B9C">
      <w:pPr>
        <w:spacing w:after="0" w:line="240" w:lineRule="auto"/>
        <w:ind w:firstLine="720"/>
        <w:rPr>
          <w:rFonts w:cstheme="minorHAnsi"/>
          <w:bCs/>
        </w:rPr>
      </w:pPr>
      <w:r>
        <w:rPr>
          <w:rFonts w:cstheme="minorHAnsi"/>
          <w:bCs/>
        </w:rPr>
        <w:t>G</w:t>
      </w:r>
      <w:r w:rsidR="00065D73" w:rsidRPr="00065D73">
        <w:rPr>
          <w:rFonts w:cstheme="minorHAnsi"/>
          <w:bCs/>
        </w:rPr>
        <w:t>eneral Health Notices</w:t>
      </w:r>
      <w:r w:rsidR="00561B9C">
        <w:rPr>
          <w:rFonts w:cstheme="minorHAnsi"/>
          <w:bCs/>
        </w:rPr>
        <w:t xml:space="preserve"> - </w:t>
      </w:r>
      <w:r w:rsidR="00065D73" w:rsidRPr="00346245">
        <w:rPr>
          <w:rFonts w:cstheme="minorHAnsi"/>
          <w:bCs/>
        </w:rPr>
        <w:t>Includes GINA, Special Enrollment Rights, WHCRA</w:t>
      </w:r>
    </w:p>
    <w:p w14:paraId="20EEC45C" w14:textId="11024D4E" w:rsidR="000900D9" w:rsidRPr="0076187D" w:rsidRDefault="000900D9" w:rsidP="00102D5D">
      <w:pPr>
        <w:spacing w:after="0" w:line="240" w:lineRule="auto"/>
        <w:ind w:firstLine="720"/>
        <w:rPr>
          <w:rFonts w:cstheme="minorHAnsi"/>
          <w:bCs/>
          <w:color w:val="4472C4" w:themeColor="accent5"/>
        </w:rPr>
      </w:pPr>
      <w:r w:rsidRPr="00065D73">
        <w:rPr>
          <w:rFonts w:cstheme="minorHAnsi"/>
          <w:bCs/>
        </w:rPr>
        <w:t>EPC Privacy Notice</w:t>
      </w:r>
    </w:p>
    <w:p w14:paraId="5DE8A3DD" w14:textId="13AF3D45" w:rsidR="00DF1AA9" w:rsidRDefault="000900D9" w:rsidP="00102D5D">
      <w:pPr>
        <w:spacing w:after="0" w:line="240" w:lineRule="auto"/>
        <w:ind w:firstLine="720"/>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102D5D">
      <w:pPr>
        <w:spacing w:after="0" w:line="240" w:lineRule="auto"/>
        <w:ind w:firstLine="720"/>
        <w:rPr>
          <w:rFonts w:cstheme="minorHAnsi"/>
          <w:bCs/>
          <w:color w:val="4472C4" w:themeColor="accent5"/>
        </w:rPr>
      </w:pPr>
      <w:r w:rsidRPr="0097665A">
        <w:rPr>
          <w:rFonts w:cstheme="minorHAnsi"/>
          <w:bCs/>
        </w:rPr>
        <w:t>CHIPS Model Notice</w:t>
      </w:r>
    </w:p>
    <w:sectPr w:rsidR="0097665A" w:rsidSect="006214A6">
      <w:footerReference w:type="default" r:id="rId17"/>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622F7" w14:textId="77777777" w:rsidR="009F2010" w:rsidRDefault="009F2010" w:rsidP="00561B9C">
      <w:pPr>
        <w:spacing w:after="0" w:line="240" w:lineRule="auto"/>
      </w:pPr>
      <w:r>
        <w:separator/>
      </w:r>
    </w:p>
  </w:endnote>
  <w:endnote w:type="continuationSeparator" w:id="0">
    <w:p w14:paraId="30446F69" w14:textId="77777777" w:rsidR="009F2010" w:rsidRDefault="009F2010" w:rsidP="0056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001641"/>
      <w:docPartObj>
        <w:docPartGallery w:val="Page Numbers (Bottom of Page)"/>
        <w:docPartUnique/>
      </w:docPartObj>
    </w:sdtPr>
    <w:sdtEndPr>
      <w:rPr>
        <w:noProof/>
      </w:rPr>
    </w:sdtEndPr>
    <w:sdtContent>
      <w:p w14:paraId="14FB576C" w14:textId="3B6F626D" w:rsidR="00561B9C" w:rsidRDefault="00561B9C">
        <w:pPr>
          <w:pStyle w:val="Footer"/>
          <w:jc w:val="center"/>
        </w:pPr>
        <w:r>
          <w:fldChar w:fldCharType="begin"/>
        </w:r>
        <w:r>
          <w:instrText xml:space="preserve"> PAGE   \* MERGEFORMAT </w:instrText>
        </w:r>
        <w:r>
          <w:fldChar w:fldCharType="separate"/>
        </w:r>
        <w:r w:rsidR="004065BF">
          <w:rPr>
            <w:noProof/>
          </w:rPr>
          <w:t>4</w:t>
        </w:r>
        <w:r>
          <w:rPr>
            <w:noProof/>
          </w:rPr>
          <w:fldChar w:fldCharType="end"/>
        </w:r>
      </w:p>
    </w:sdtContent>
  </w:sdt>
  <w:p w14:paraId="6EB8B737" w14:textId="77777777" w:rsidR="00561B9C" w:rsidRDefault="0056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6F0E" w14:textId="77777777" w:rsidR="009F2010" w:rsidRDefault="009F2010" w:rsidP="00561B9C">
      <w:pPr>
        <w:spacing w:after="0" w:line="240" w:lineRule="auto"/>
      </w:pPr>
      <w:r>
        <w:separator/>
      </w:r>
    </w:p>
  </w:footnote>
  <w:footnote w:type="continuationSeparator" w:id="0">
    <w:p w14:paraId="0E15F9EA" w14:textId="77777777" w:rsidR="009F2010" w:rsidRDefault="009F2010" w:rsidP="00561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02D5D"/>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27A0"/>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2FE1"/>
    <w:rsid w:val="00344BCB"/>
    <w:rsid w:val="003450BD"/>
    <w:rsid w:val="00346245"/>
    <w:rsid w:val="003675CF"/>
    <w:rsid w:val="00370B73"/>
    <w:rsid w:val="00371BB5"/>
    <w:rsid w:val="003844A7"/>
    <w:rsid w:val="003A3912"/>
    <w:rsid w:val="003A3D12"/>
    <w:rsid w:val="003A5FE0"/>
    <w:rsid w:val="003D4446"/>
    <w:rsid w:val="003E231A"/>
    <w:rsid w:val="003E31A9"/>
    <w:rsid w:val="003F74BF"/>
    <w:rsid w:val="00400FBC"/>
    <w:rsid w:val="00402251"/>
    <w:rsid w:val="004065BF"/>
    <w:rsid w:val="004361F7"/>
    <w:rsid w:val="00454656"/>
    <w:rsid w:val="00480BD1"/>
    <w:rsid w:val="0049748B"/>
    <w:rsid w:val="004B115D"/>
    <w:rsid w:val="004C75A1"/>
    <w:rsid w:val="004D0013"/>
    <w:rsid w:val="004D234C"/>
    <w:rsid w:val="004E07A7"/>
    <w:rsid w:val="0050283E"/>
    <w:rsid w:val="00535204"/>
    <w:rsid w:val="00545601"/>
    <w:rsid w:val="005568EC"/>
    <w:rsid w:val="00561869"/>
    <w:rsid w:val="00561B9C"/>
    <w:rsid w:val="00562483"/>
    <w:rsid w:val="00587D39"/>
    <w:rsid w:val="0059493A"/>
    <w:rsid w:val="005A0653"/>
    <w:rsid w:val="005C1605"/>
    <w:rsid w:val="005E318B"/>
    <w:rsid w:val="005E3D21"/>
    <w:rsid w:val="006137B7"/>
    <w:rsid w:val="006214A6"/>
    <w:rsid w:val="00645DCD"/>
    <w:rsid w:val="006569D9"/>
    <w:rsid w:val="006678E5"/>
    <w:rsid w:val="006744D1"/>
    <w:rsid w:val="00680935"/>
    <w:rsid w:val="00684E4E"/>
    <w:rsid w:val="006915E0"/>
    <w:rsid w:val="0069568F"/>
    <w:rsid w:val="006A2F35"/>
    <w:rsid w:val="006A3552"/>
    <w:rsid w:val="006B2D18"/>
    <w:rsid w:val="006D110B"/>
    <w:rsid w:val="006F3EFA"/>
    <w:rsid w:val="00707C4E"/>
    <w:rsid w:val="00724B3E"/>
    <w:rsid w:val="00734A16"/>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C7E18"/>
    <w:rsid w:val="009F2010"/>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75CC6"/>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6E47"/>
    <w:rsid w:val="00CD61DA"/>
    <w:rsid w:val="00CE290A"/>
    <w:rsid w:val="00D114EF"/>
    <w:rsid w:val="00D22913"/>
    <w:rsid w:val="00D35325"/>
    <w:rsid w:val="00D45DF8"/>
    <w:rsid w:val="00D55A4C"/>
    <w:rsid w:val="00D646D1"/>
    <w:rsid w:val="00D64D5A"/>
    <w:rsid w:val="00D67E71"/>
    <w:rsid w:val="00D73ED6"/>
    <w:rsid w:val="00D847A4"/>
    <w:rsid w:val="00D8641C"/>
    <w:rsid w:val="00DA21CF"/>
    <w:rsid w:val="00DA35BC"/>
    <w:rsid w:val="00DB2CEA"/>
    <w:rsid w:val="00DB54BC"/>
    <w:rsid w:val="00DC5E8B"/>
    <w:rsid w:val="00DD28C5"/>
    <w:rsid w:val="00DD5A2D"/>
    <w:rsid w:val="00DF1AA9"/>
    <w:rsid w:val="00DF6730"/>
    <w:rsid w:val="00DF7A63"/>
    <w:rsid w:val="00E04E6E"/>
    <w:rsid w:val="00E22E79"/>
    <w:rsid w:val="00E27764"/>
    <w:rsid w:val="00E36A91"/>
    <w:rsid w:val="00E432A7"/>
    <w:rsid w:val="00E43C22"/>
    <w:rsid w:val="00E44F6D"/>
    <w:rsid w:val="00E53903"/>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37BC"/>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 w:type="paragraph" w:styleId="Header">
    <w:name w:val="header"/>
    <w:basedOn w:val="Normal"/>
    <w:link w:val="HeaderChar"/>
    <w:uiPriority w:val="99"/>
    <w:unhideWhenUsed/>
    <w:rsid w:val="0056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9C"/>
  </w:style>
  <w:style w:type="paragraph" w:styleId="Footer">
    <w:name w:val="footer"/>
    <w:basedOn w:val="Normal"/>
    <w:link w:val="FooterChar"/>
    <w:uiPriority w:val="99"/>
    <w:unhideWhenUsed/>
    <w:rsid w:val="0056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ma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he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pcschools.org/health-benefits/benelogi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c-online.benelogic.com/login.aspx?ReturnUrl=%2f" TargetMode="External"/><Relationship Id="rId5" Type="http://schemas.openxmlformats.org/officeDocument/2006/relationships/webSettings" Target="webSettings.xml"/><Relationship Id="rId15" Type="http://schemas.openxmlformats.org/officeDocument/2006/relationships/hyperlink" Target="http://www.vsp.com" TargetMode="External"/><Relationship Id="rId10" Type="http://schemas.openxmlformats.org/officeDocument/2006/relationships/hyperlink" Target="http://www.epcschools.org/health-benefits/benelogi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pcschools.org/K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CA23-C6D0-4EC6-BE04-01DDC0E3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2018-10-09T17:23:00Z</cp:lastPrinted>
  <dcterms:created xsi:type="dcterms:W3CDTF">2018-10-10T19:09:00Z</dcterms:created>
  <dcterms:modified xsi:type="dcterms:W3CDTF">2018-10-10T19:09:00Z</dcterms:modified>
</cp:coreProperties>
</file>